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2A6" w:rsidRDefault="00C672A6" w:rsidP="00A22CD1">
      <w:pPr>
        <w:spacing w:before="240"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Пояснительная записка</w:t>
      </w:r>
      <w:r w:rsidR="00DD3D72">
        <w:rPr>
          <w:rFonts w:ascii="Times New Roman" w:eastAsia="Times New Roman" w:hAnsi="Times New Roman"/>
          <w:b/>
          <w:sz w:val="28"/>
          <w:szCs w:val="28"/>
        </w:rPr>
        <w:t>.</w:t>
      </w:r>
      <w:r w:rsidR="00A22CD1">
        <w:rPr>
          <w:rFonts w:ascii="Times New Roman" w:eastAsia="Times New Roman" w:hAnsi="Times New Roman"/>
          <w:b/>
          <w:sz w:val="28"/>
          <w:szCs w:val="28"/>
        </w:rPr>
        <w:t xml:space="preserve"> Изобразительное искусство </w:t>
      </w:r>
      <w:r w:rsidR="00DD3D72">
        <w:rPr>
          <w:rFonts w:ascii="Times New Roman" w:eastAsia="Times New Roman" w:hAnsi="Times New Roman"/>
          <w:b/>
          <w:sz w:val="28"/>
          <w:szCs w:val="28"/>
        </w:rPr>
        <w:t>6,7 класс</w:t>
      </w:r>
      <w:r w:rsidR="004D6424">
        <w:rPr>
          <w:rFonts w:ascii="Times New Roman" w:eastAsia="Times New Roman" w:hAnsi="Times New Roman"/>
          <w:b/>
          <w:sz w:val="28"/>
          <w:szCs w:val="28"/>
        </w:rPr>
        <w:t>ы</w:t>
      </w:r>
    </w:p>
    <w:p w:rsidR="00A22CD1" w:rsidRDefault="00A22CD1" w:rsidP="00902A6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43591" w:rsidRDefault="00343591" w:rsidP="00902A6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учебного предмета «Изобразительное искусство» ориентирована на развитие компетенций в области освоения культурного наследия, умения ориентироваться в различных сферах мировой художественной культуры, на формирование у обучающихся целостных представлений об исторических традициях и ценностях русской художественной культуры. </w:t>
      </w:r>
    </w:p>
    <w:p w:rsidR="00343591" w:rsidRDefault="00343591" w:rsidP="00902A6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программе предусмотрена практическая художественно-творческая деятельность, аналитическое восприятие произведений искусства. Программа включает в себя основы разных видов визуально-пространственных искусств – живописи, графики, скульптуры, дизайна, архитектуры, народного и декоративно-прикладного искусства, театра, фото- и киноискусства.</w:t>
      </w:r>
    </w:p>
    <w:p w:rsidR="00343591" w:rsidRDefault="00343591" w:rsidP="00902A6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Отличительной особенностью программы является новый взгляд на предмет «Изобразительное искусство», суть которого заключается в том, что искусство в нем рассматривается как особая духовная сфера, концентрирующая в себе колоссальный эстетический, художественный и нравственный мировой опыт. Как целостность, состоящая из народного искусства и профессионально-художественного, проявляющихся и живущих по своим законам и находящихся в постоянном взаимодействии.</w:t>
      </w:r>
    </w:p>
    <w:p w:rsidR="00343591" w:rsidRDefault="00343591" w:rsidP="00902A6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программу включены следующие основные виды художественно-творческой деятельности:</w:t>
      </w:r>
    </w:p>
    <w:p w:rsidR="00343591" w:rsidRDefault="00343591" w:rsidP="00902A6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ценностно-ориентационная и коммуникативная деятельность;</w:t>
      </w:r>
    </w:p>
    <w:p w:rsidR="00343591" w:rsidRDefault="00343591" w:rsidP="00902A6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изобразительная деятельность (основы художественного изображения);</w:t>
      </w:r>
    </w:p>
    <w:p w:rsidR="00343591" w:rsidRDefault="00343591" w:rsidP="00902A6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декоративно-прикладная деятельность (основы народного и декоративно-прикладного искусства); </w:t>
      </w:r>
    </w:p>
    <w:p w:rsidR="00343591" w:rsidRDefault="00343591" w:rsidP="00902A6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художественно-конструкторская деятельность (элементы дизайна и архитектуры);</w:t>
      </w:r>
    </w:p>
    <w:p w:rsidR="00343591" w:rsidRDefault="00343591" w:rsidP="00902A6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художественно-творческая деятельность на основе синтеза искусств.</w:t>
      </w:r>
    </w:p>
    <w:p w:rsidR="00343591" w:rsidRDefault="00343591" w:rsidP="00902A6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Связующим звеном предмета «Изобразительного искусства» с другими предметами является художественный образ, созданный средствами разных видов искусства и создаваемый обучающимися в различных видах художественной деятельности.</w:t>
      </w:r>
    </w:p>
    <w:p w:rsidR="00343591" w:rsidRPr="00343591" w:rsidRDefault="00343591" w:rsidP="00902A6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Изучение предмета «Изобразительное искусство» построено на освоении общенаучных методов (наблюдение, измерение, моделирование), освоении практического применения знаний и основано на </w:t>
      </w:r>
      <w:proofErr w:type="spellStart"/>
      <w:r>
        <w:rPr>
          <w:rFonts w:ascii="Times New Roman" w:hAnsi="Times New Roman"/>
          <w:sz w:val="28"/>
          <w:szCs w:val="28"/>
        </w:rPr>
        <w:t>межпредметных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связях с предметами: «История России», «Обществознание», «География», «Математика», «Технология».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Связующим звеном предмета «Изобразительного искусства» с другими предметами является художественный образ, созданный средствами разных видов искусства и создаваемый обучающимися в различных видах художественной деятельности.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Изучение предмета «Изобразительное искусство» построено на освоении общенаучных методов (наблюдение, измерение, эксперимент, моделирование), освоении практического применения знаний и основано 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межпредметных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связях с предметами: «История России», «Обществознание», «География», «Математика», «Технология».</w:t>
      </w:r>
    </w:p>
    <w:p w:rsidR="00902A60" w:rsidRDefault="00902A60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b/>
          <w:sz w:val="28"/>
          <w:szCs w:val="28"/>
        </w:rPr>
        <w:t>Планируемые результаты изучения учебного предмета</w:t>
      </w:r>
    </w:p>
    <w:p w:rsidR="00902A60" w:rsidRPr="00902A60" w:rsidRDefault="00902A60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Личностные:</w:t>
      </w:r>
    </w:p>
    <w:p w:rsidR="00902A60" w:rsidRPr="00902A60" w:rsidRDefault="00902A60" w:rsidP="00902A60">
      <w:pPr>
        <w:pStyle w:val="pboth"/>
        <w:shd w:val="clear" w:color="auto" w:fill="FFFFFF"/>
        <w:spacing w:before="0" w:beforeAutospacing="0" w:after="300" w:afterAutospacing="0" w:line="293" w:lineRule="atLeast"/>
        <w:jc w:val="both"/>
        <w:rPr>
          <w:color w:val="000000"/>
          <w:sz w:val="28"/>
          <w:szCs w:val="28"/>
        </w:rPr>
      </w:pPr>
      <w:r w:rsidRPr="00902A60">
        <w:rPr>
          <w:color w:val="000000"/>
          <w:sz w:val="28"/>
          <w:szCs w:val="28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902A60">
        <w:rPr>
          <w:color w:val="000000"/>
          <w:sz w:val="28"/>
          <w:szCs w:val="28"/>
        </w:rPr>
        <w:t>интериоризация</w:t>
      </w:r>
      <w:proofErr w:type="spellEnd"/>
      <w:r w:rsidRPr="00902A60">
        <w:rPr>
          <w:color w:val="000000"/>
          <w:sz w:val="28"/>
          <w:szCs w:val="28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902A60" w:rsidRPr="00902A60" w:rsidRDefault="00902A60" w:rsidP="00902A60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0" w:name="100068"/>
      <w:bookmarkEnd w:id="0"/>
      <w:r w:rsidRPr="00902A60">
        <w:rPr>
          <w:color w:val="000000"/>
          <w:sz w:val="28"/>
          <w:szCs w:val="28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902A60" w:rsidRPr="00902A60" w:rsidRDefault="00902A60" w:rsidP="00902A60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" w:name="100069"/>
      <w:bookmarkEnd w:id="1"/>
      <w:r w:rsidRPr="00902A60">
        <w:rPr>
          <w:color w:val="000000"/>
          <w:sz w:val="28"/>
          <w:szCs w:val="28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902A60">
        <w:rPr>
          <w:color w:val="000000"/>
          <w:sz w:val="28"/>
          <w:szCs w:val="28"/>
        </w:rPr>
        <w:t>потребительстве</w:t>
      </w:r>
      <w:proofErr w:type="spellEnd"/>
      <w:r w:rsidRPr="00902A60">
        <w:rPr>
          <w:color w:val="000000"/>
          <w:sz w:val="28"/>
          <w:szCs w:val="28"/>
        </w:rPr>
        <w:t xml:space="preserve">; </w:t>
      </w:r>
      <w:proofErr w:type="spellStart"/>
      <w:r w:rsidRPr="00902A60">
        <w:rPr>
          <w:color w:val="000000"/>
          <w:sz w:val="28"/>
          <w:szCs w:val="28"/>
        </w:rPr>
        <w:t>сформированность</w:t>
      </w:r>
      <w:proofErr w:type="spellEnd"/>
      <w:r w:rsidRPr="00902A60">
        <w:rPr>
          <w:color w:val="000000"/>
          <w:sz w:val="28"/>
          <w:szCs w:val="28"/>
        </w:rPr>
        <w:t xml:space="preserve"> представлений об основах светской этики, культуры традиционных религий, их роли в развитии культуры и истории России и </w:t>
      </w:r>
      <w:r w:rsidRPr="00902A60">
        <w:rPr>
          <w:color w:val="000000"/>
          <w:sz w:val="28"/>
          <w:szCs w:val="28"/>
        </w:rPr>
        <w:lastRenderedPageBreak/>
        <w:t xml:space="preserve">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</w:r>
      <w:proofErr w:type="spellStart"/>
      <w:r w:rsidRPr="00902A60">
        <w:rPr>
          <w:color w:val="000000"/>
          <w:sz w:val="28"/>
          <w:szCs w:val="28"/>
        </w:rPr>
        <w:t>Сформированность</w:t>
      </w:r>
      <w:proofErr w:type="spellEnd"/>
      <w:r w:rsidRPr="00902A60">
        <w:rPr>
          <w:color w:val="000000"/>
          <w:sz w:val="28"/>
          <w:szCs w:val="28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02A60" w:rsidRPr="00902A60" w:rsidRDefault="00902A60" w:rsidP="00902A60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2" w:name="100070"/>
      <w:bookmarkEnd w:id="2"/>
      <w:r w:rsidRPr="00902A60">
        <w:rPr>
          <w:color w:val="000000"/>
          <w:sz w:val="28"/>
          <w:szCs w:val="28"/>
        </w:rPr>
        <w:t xml:space="preserve">4. </w:t>
      </w:r>
      <w:proofErr w:type="spellStart"/>
      <w:r w:rsidRPr="00902A60">
        <w:rPr>
          <w:color w:val="000000"/>
          <w:sz w:val="28"/>
          <w:szCs w:val="28"/>
        </w:rPr>
        <w:t>Сформированность</w:t>
      </w:r>
      <w:proofErr w:type="spellEnd"/>
      <w:r w:rsidRPr="00902A60">
        <w:rPr>
          <w:color w:val="000000"/>
          <w:sz w:val="28"/>
          <w:szCs w:val="28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02A60" w:rsidRPr="00902A60" w:rsidRDefault="00902A60" w:rsidP="00902A60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3" w:name="100071"/>
      <w:bookmarkEnd w:id="3"/>
      <w:r w:rsidRPr="00902A60">
        <w:rPr>
          <w:color w:val="000000"/>
          <w:sz w:val="28"/>
          <w:szCs w:val="28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902A60">
        <w:rPr>
          <w:color w:val="000000"/>
          <w:sz w:val="28"/>
          <w:szCs w:val="28"/>
        </w:rPr>
        <w:t>конвенционирования</w:t>
      </w:r>
      <w:proofErr w:type="spellEnd"/>
      <w:r w:rsidRPr="00902A60">
        <w:rPr>
          <w:color w:val="000000"/>
          <w:sz w:val="28"/>
          <w:szCs w:val="28"/>
        </w:rPr>
        <w:t xml:space="preserve"> интересов, процедур, готовность и способность к ведению переговоров).</w:t>
      </w:r>
    </w:p>
    <w:p w:rsidR="00902A60" w:rsidRPr="00902A60" w:rsidRDefault="00902A60" w:rsidP="00902A60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4" w:name="100072"/>
      <w:bookmarkEnd w:id="4"/>
      <w:r w:rsidRPr="00902A60">
        <w:rPr>
          <w:color w:val="000000"/>
          <w:sz w:val="28"/>
          <w:szCs w:val="28"/>
        </w:rPr>
        <w:t xml:space="preserve"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902A60">
        <w:rPr>
          <w:color w:val="000000"/>
          <w:sz w:val="28"/>
          <w:szCs w:val="28"/>
        </w:rPr>
        <w:t>интериоризация</w:t>
      </w:r>
      <w:proofErr w:type="spellEnd"/>
      <w:r w:rsidRPr="00902A60">
        <w:rPr>
          <w:color w:val="000000"/>
          <w:sz w:val="28"/>
          <w:szCs w:val="28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"другого"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902A60" w:rsidRPr="00902A60" w:rsidRDefault="00902A60" w:rsidP="00902A60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5" w:name="100073"/>
      <w:bookmarkEnd w:id="5"/>
      <w:r w:rsidRPr="00902A60">
        <w:rPr>
          <w:color w:val="000000"/>
          <w:sz w:val="28"/>
          <w:szCs w:val="28"/>
        </w:rPr>
        <w:t xml:space="preserve">7. </w:t>
      </w:r>
      <w:proofErr w:type="spellStart"/>
      <w:r w:rsidRPr="00902A60">
        <w:rPr>
          <w:color w:val="000000"/>
          <w:sz w:val="28"/>
          <w:szCs w:val="28"/>
        </w:rPr>
        <w:t>Сформированность</w:t>
      </w:r>
      <w:proofErr w:type="spellEnd"/>
      <w:r w:rsidRPr="00902A60">
        <w:rPr>
          <w:color w:val="000000"/>
          <w:sz w:val="28"/>
          <w:szCs w:val="28"/>
        </w:rPr>
        <w:t xml:space="preserve"> ценности здорового и безопасного образа жизни; </w:t>
      </w:r>
      <w:proofErr w:type="spellStart"/>
      <w:r w:rsidRPr="00902A60">
        <w:rPr>
          <w:color w:val="000000"/>
          <w:sz w:val="28"/>
          <w:szCs w:val="28"/>
        </w:rPr>
        <w:t>интериоризация</w:t>
      </w:r>
      <w:proofErr w:type="spellEnd"/>
      <w:r w:rsidRPr="00902A60">
        <w:rPr>
          <w:color w:val="000000"/>
          <w:sz w:val="28"/>
          <w:szCs w:val="28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902A60" w:rsidRPr="00902A60" w:rsidRDefault="00902A60" w:rsidP="00902A60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6" w:name="100074"/>
      <w:bookmarkEnd w:id="6"/>
      <w:r w:rsidRPr="00902A60">
        <w:rPr>
          <w:color w:val="000000"/>
          <w:sz w:val="28"/>
          <w:szCs w:val="28"/>
        </w:rPr>
        <w:lastRenderedPageBreak/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902A60">
        <w:rPr>
          <w:color w:val="000000"/>
          <w:sz w:val="28"/>
          <w:szCs w:val="28"/>
        </w:rPr>
        <w:t>сформированность</w:t>
      </w:r>
      <w:proofErr w:type="spellEnd"/>
      <w:r w:rsidRPr="00902A60">
        <w:rPr>
          <w:color w:val="000000"/>
          <w:sz w:val="28"/>
          <w:szCs w:val="28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</w:t>
      </w:r>
      <w:proofErr w:type="spellStart"/>
      <w:r w:rsidRPr="00902A60">
        <w:rPr>
          <w:color w:val="000000"/>
          <w:sz w:val="28"/>
          <w:szCs w:val="28"/>
        </w:rPr>
        <w:t>сформированность</w:t>
      </w:r>
      <w:proofErr w:type="spellEnd"/>
      <w:r w:rsidRPr="00902A60">
        <w:rPr>
          <w:color w:val="000000"/>
          <w:sz w:val="28"/>
          <w:szCs w:val="28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902A60" w:rsidRPr="00902A60" w:rsidRDefault="00902A60" w:rsidP="00902A60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7" w:name="100075"/>
      <w:bookmarkEnd w:id="7"/>
      <w:r w:rsidRPr="00902A60">
        <w:rPr>
          <w:color w:val="000000"/>
          <w:sz w:val="28"/>
          <w:szCs w:val="28"/>
        </w:rPr>
        <w:t xml:space="preserve">9. </w:t>
      </w:r>
      <w:proofErr w:type="spellStart"/>
      <w:r w:rsidRPr="00902A60">
        <w:rPr>
          <w:color w:val="000000"/>
          <w:sz w:val="28"/>
          <w:szCs w:val="28"/>
        </w:rPr>
        <w:t>Сформированность</w:t>
      </w:r>
      <w:proofErr w:type="spellEnd"/>
      <w:r w:rsidRPr="00902A60">
        <w:rPr>
          <w:color w:val="000000"/>
          <w:sz w:val="28"/>
          <w:szCs w:val="28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902A60" w:rsidRDefault="00902A60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Метапредметные</w:t>
      </w:r>
      <w:proofErr w:type="spellEnd"/>
      <w:r w:rsidR="003928E6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- умение самостоятельно определять цели своего обучения, ставить и формулировать для себя новые задачи в учебе и познавательной деятельности;  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>- умение овладевать  навыками самостоятельного приобретения новых знаний, организации учебной деятельности, поиск средств ее осуществления;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>-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-  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-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- 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 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- умение создавать, применять и преобразовывать знаки и символы для решения учебных и познавательных задач; 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lastRenderedPageBreak/>
        <w:t>- умение организовывать сотрудничество, работать индивидуально и в группе; умение осознанно использовать речевые средства для выражения своих мыслей и потребностей;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>-  умение извлекать информацию из различных источников, умение свободно пользоваться справочной литературой;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>- умение на практике пользоваться основными логическими приемами, методами наблюдения, моделирование, объяснения, решение проблем, прогнозирования;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>-и умение работать в группе – эффективно сотрудничать и взаимодействовать на основе координации различных позиций при выработке  общего решения  в совместной деятельности, слушать партнера, формулировать и аргументировать свое мнение;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>-формирование и развитие компетентности в области использования ИКТ;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>-формирование и развитие экологического мышления, умение применять его на практике;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>- формирование умений ставить вопросы, выдвигать гипотезу и обосновывать ее, давать определение понятиям;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>- формирование осознанной адекватной  и критической оценки в учебной деятельности, умение самостоятельно оценивать свои действия и действие одноклассников.</w:t>
      </w:r>
    </w:p>
    <w:p w:rsidR="003928E6" w:rsidRDefault="003928E6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Предметные:</w:t>
      </w:r>
    </w:p>
    <w:p w:rsidR="003928E6" w:rsidRDefault="003928E6" w:rsidP="003928E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Выпускник научится: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особенности уникального народного искусства, семантическое значение традиционных образов, мотивов (древо жизни, птица, солярные знаки); создавать декоративные изображения на основе русских образов;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раскрывать смысл народных праздников и обрядов и их отражение в народном искусстве и в современной жизни; 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эскизы декоративного убранства русской избы;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цветовую композицию внутреннего убранства избы;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специфику образного языка декоративно-прикладного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самостоятельные варианты орнаментального построения вышивки с опорой на народные традиции;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эскизы народного праздничного костюма, его отдельных элементов в цветовом решении;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распознавать и называть игрушки ведущих народных художественных промыслов; осуществлять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основы народного орнамента; создавать орнаменты на основе народных традиций;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виды и материалы декоративно-прикладного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национальные особенности русского орнамента и орнаментов других народов России;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находить общие черты в единстве материалов, формы и декора, конструктивных декоративных изобразительных элементов в произведениях народных и современных промыслов;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и характеризовать несколько народных художественных промыслов России;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называть пространственные и временные виды искусства и объяснять, в чем состоит различие временных и пространственных видов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классифицировать жанровую систему в изобразительном искусстве и ее значение для анализа развития искусства и понимания изменений видения мира;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объяснять разницу между предметом изображения, сюжетом и содержанием изображения;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композиционным навыкам работы, чувству ритма, работе с различными художественными материалами;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образы, используя все выразительные возможности художественных материалов;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простым навыкам изображения с помощью пятна и тональных отношений;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навыку плоскостного силуэтного изображения обычных, простых предметов (кухонная утварь);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изображать сложную форму предмета (силуэт) как соотношение простых геометрических фигур, соблюдая их пропорции;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линейные изображения геометрических тел и натюрморт с натуры из геометрических тел;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изображения простых предметов по правилам линейной перспективы;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характеризовать освещение как важнейшее выразительное средство изобразительного искусства, как средство построения объема предметов и глубины пространства;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передавать с помощью света характер формы и эмоциональное напряжение в композиции натюрморта;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творческому опыту выполнения графического натюрморта и гравюры наклейками на картоне;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выражать цветом в натюрморте собственное настроение и переживания;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рассуждать о разных способах передачи перспективы в изобразительном искусстве как выражении различных мировоззренческих смыслов;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применять перспективу в практической творческой работе;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навыкам изображения перспективных сокращений в зарисовках наблюдаемого;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навыкам изображения уходящего вдаль пространства, применяя правила линейной и воздушной перспективы;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видеть, наблюдать и эстетически переживать изменчивость цветового состояния и настроения в природе;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навыкам создания пейзажных зарисовок;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и характеризовать понятия: пространство, ракурс, воздушная перспектива;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пользоваться правилами работы на пленэре;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навыкам композиции, наблюдательной перспективы и ритмической организации плоскости изображения;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основные средства художественной выразительности в изобразительном искусстве (линия, пятно, тон, цвет, форма, перспектива и др.);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пользоваться красками (гуашь, акварель), несколькими графическими материалами (карандаш, тушь), обладать первичными навыками лепки, использовать коллажные техники;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и характеризовать понятия: эпический пейзаж, романтический пейзаж, пейзаж настроения, пленэр, импрессионизм;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и характеризовать виды портрета;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понимать и характеризовать основы изображения головы человека;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пользоваться навыками работы с доступными скульптурными материалами;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графические материалы в работе над портретом;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образные возможности освещения в портрете;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пользоваться правилами схематического построения головы человека в рисунке;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называть имена выдающихся русских и зарубежных художников - портретистов и определять их произведения;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навыкам передачи в плоскостном изображении простых движений фигуры человека;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навыкам понимания особенностей восприятия скульптурного образа;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навыкам лепки и работы с пластилином или глиной;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приемам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сюжетно-тематическую картину как обобщенный и целостный образ, как результат наблюдений и размышлений художника над жизнью;</w:t>
      </w:r>
    </w:p>
    <w:p w:rsidR="003928E6" w:rsidRDefault="003928E6" w:rsidP="003928E6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объяснять понятия «тема», «содержание», «сюжет» в произведениях станковой живописи;</w:t>
      </w:r>
    </w:p>
    <w:p w:rsidR="003928E6" w:rsidRDefault="003928E6" w:rsidP="003928E6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изобразительным и композиционным навыкам в процессе работы над эскизом;</w:t>
      </w:r>
    </w:p>
    <w:p w:rsidR="003928E6" w:rsidRDefault="003928E6" w:rsidP="003928E6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узнавать и объяснять понятия «тематическая картина», «станковая живопись»;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перечислять и характеризовать основные жанры сюжетно- тематической картины;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исторический жанр как идейное и образное выражение значительных событий в истории общества, как воплощение его мировоззренческих позиций и идеалов;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узнавать и характеризовать несколько классических произведений и называть имена великих русских мастеров исторической картины;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значение тематической картины XIX века в развитии русской культуры;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рассуждать о значении творчества великих русских художников в создании образа народа, в становлении национального самосознания и образа национальной истории;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называть имена нескольких известных художников объединения «Мир искусства» и их наиболее известные произведения;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творческому опыту по разработке и созданию изобразительного образа на выбранный исторический сюжет;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творческому опыту по разработке художественного проекта –разработки композиции на историческую тему;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творческому опыту создания композиции на основе библейских сюжетов;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представлениям о великих, вечных темах в искусстве на основе сюжетов из Библии, об их мировоззренческом и нравственном значении в культуре;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называть имена великих европейских и русских художников, творивших на библейские темы;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узнавать и характеризовать произведения великих европейских и русских художников на библейские темы;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роль монументальных памятников в жизни общества;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рассуждать об особенностях художественного образа советского народа в годы Великой Отечественной войны;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описывать и характеризовать выдающиеся монументальные памятники и ансамбли, посвященные Великой Отечественной войне;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творческому опыту лепки памятника, посвященного значимому историческому событию или историческому герою;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анализировать художественно-выразительные средства произведений изобразительного искусства XX века;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культуре зрительского восприятия;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временные и пространственные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понимать разницу между реальностью и художественным образом;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представлениям об искусстве иллюстрации и творчестве известных иллюстраторов книг. И.Я. </w:t>
      </w:r>
      <w:proofErr w:type="spellStart"/>
      <w:r>
        <w:rPr>
          <w:rFonts w:ascii="Times New Roman" w:hAnsi="Times New Roman"/>
          <w:sz w:val="28"/>
          <w:szCs w:val="28"/>
        </w:rPr>
        <w:t>Билибин</w:t>
      </w:r>
      <w:proofErr w:type="spellEnd"/>
      <w:r>
        <w:rPr>
          <w:rFonts w:ascii="Times New Roman" w:hAnsi="Times New Roman"/>
          <w:sz w:val="28"/>
          <w:szCs w:val="28"/>
        </w:rPr>
        <w:t xml:space="preserve">. В.А. </w:t>
      </w:r>
      <w:proofErr w:type="spellStart"/>
      <w:r>
        <w:rPr>
          <w:rFonts w:ascii="Times New Roman" w:hAnsi="Times New Roman"/>
          <w:sz w:val="28"/>
          <w:szCs w:val="28"/>
        </w:rPr>
        <w:t>Милашевский</w:t>
      </w:r>
      <w:proofErr w:type="spellEnd"/>
      <w:r>
        <w:rPr>
          <w:rFonts w:ascii="Times New Roman" w:hAnsi="Times New Roman"/>
          <w:sz w:val="28"/>
          <w:szCs w:val="28"/>
        </w:rPr>
        <w:t>. В.А. Фаворский;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опыту художественного иллюстрирования и навыкам работы графическими материалами;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собирать необходимый материал для иллюстрирования (характер одежды героев, характер построек и помещений, характерные детали быта и т.д.);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представлениям об анималистическом жанре изобразительного искусства и творчестве художников-анималистов;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опыту художественного творчества по созданию стилизованных образов животных;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систематизировать и характеризовать основные этапы развития и истории архитектуры и дизайна;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распознавать объект и пространство в конструктивных видах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понимать сочетание различных объемов в здании;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понимать единство художественного и функционального в вещи, форму и материал;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иметь общее представление и рассказывать об особенностях архитектурно-художественных стилей разных эпох;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понимать тенденции и перспективы развития современной архитектуры;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образно-стилевой язык архитектуры прошлого;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и различать малые формы архитектуры и дизайна в пространстве городской среды;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понимать плоскостную композицию как возможное схематическое изображение объемов при взгляде на них сверху;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осознавать чертеж как плоскостное изображение объемов, когда точка – вертикаль, круг – цилиндр, шар и т. д.;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применять в создаваемых пространственных композициях доминантный объект и вспомогательные соединительные элементы;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применять навыки формообразования, использования объемов в дизайне и архитектуре (макеты из бумаги, картона, пластилина);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композиционные макеты объектов на предметной плоскости и в пространстве;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практические творческие композиции в технике коллажа, дизайн-проектов;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получать представления о влиянии цвета на восприятие формы объектов архитектуры и дизайна, а также о том, какое значение имеет расположение цвета в пространстве архитектурно-дизайнерского объекта;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приобретать общее представление о традициях ландшафтно-парковой архитектуры;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основные школы садово-паркового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понимать основы краткой истории русской усадебной культуры XVIII – XIX веков;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называть и раскрывать смысл основ искусства флористики;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понимать основы краткой истории костюма;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характеризовать и раскрывать смысл композиционно-конструктивных принципов дизайна одежды;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применять навыки сочинения объемно-пространственной композиции в формировании букета по принципам </w:t>
      </w:r>
      <w:proofErr w:type="spellStart"/>
      <w:r>
        <w:rPr>
          <w:rFonts w:ascii="Times New Roman" w:hAnsi="Times New Roman"/>
          <w:sz w:val="28"/>
          <w:szCs w:val="28"/>
        </w:rPr>
        <w:t>икэбаны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старые и осваивать новые приемы работы с бумагой, природными материалами в процессе макетирования архитектурно-ландшафтных объектов;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отражать в эскизном проекте дизайна сада образно-архитектурный композиционный замысел;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графические навыки и технологии выполнения коллажа в процессе создания эскизов молодежных и исторических комплектов одежды;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узнавать и характеризовать памятники архитектуры Древнего Киева. София Киевская. Фрески. Мозаики;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итальянские и русские традиции в архитектуре Московского Кремля. Характеризовать и описывать архитектурные особенности соборов Московского Кремля;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и характеризовать особенности древнерусской иконописи. Понимать значение иконы «Троица» Андрея Рублева в общественной, духовной и художественной жизни Руси;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узнавать и описывать памятники шатрового зодчества;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особенности церкви Вознесения в селе Коломенском и храма Покрова-на-Рву;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раскрывать особенности новых иконописных традиций в XVII веке. Отличать по характерным особенностям икону и парсуну;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работать над проектом (индивидуальным или коллективным), создавая разнообразные творческие композиции в материалах по различным темам;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стилевые особенности разных школ архитектуры Древней Руси;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с натуры и по воображению архитектурные образы графическими материалами и др.;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пространства;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сравнивать, сопоставлять и анализировать произведения живописи Древней Руси;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рассуждать о значении художественного образа древнерусской культуры;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ориентироваться в широком разнообразии стилей и направлений изобразительного искусства и архитектуры XVIII – XIX веков;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использовать в речи новые термины, связанные со стилями в изобразительном искусстве и архитектуре XVIII – XIX веков;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выявлять и называть характерные особенности русской портретной живописи XVIII века;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признаки и особенности московского барокко;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разнообразные творческие работы (фантазийные конструкции) в материале.</w:t>
      </w:r>
    </w:p>
    <w:p w:rsidR="003928E6" w:rsidRDefault="003928E6" w:rsidP="003928E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Выпускник получит возможность научиться: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выделять признаки для установления стилевых связей в процессе изучения изобразительного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понимать специфику изображения в полиграфии;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различать формы полиграфической продукции: книги, журналы, плакаты, афиши и др.);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различать и характеризовать типы изображения в полиграфии (графическое, живописное, компьютерное, фотографическое);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проектировать обложку книги, рекламы открытки, визитки и др.;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создавать художественную композицию макета книги, журнала;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называть имена великих русских живописцев и архитекторов XVIII – XIX веков;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называть и характеризовать произведения изобразительного искусства и архитектуры русских художников XVIII – XIX веков;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называть имена выдающихся русских художников-ваятелей XVIII века и определять скульптурные памятники;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называть имена выдающихся художников «Товарищества передвижников» и определять их произведения живописи;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lastRenderedPageBreak/>
        <w:t>называть имена выдающихся русских художников-пейзажистов XIX века и определять произведения пейзажной живописи;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понимать особенности исторического жанра, определять произведения исторической живописи;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определять «Русский стиль» в архитектуре модерна, называть памятники архитектуры модерна;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использовать навыки формообразования, использования объемов в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называть имена выдающихся русских художников-ваятелей второй половины XIX века и определять памятники монументальной скульптуры;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создавать разнообразные творческие работы (фантазийные конструкции) в материале;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узнавать основные художественные направления в искусстве XIX и XX веков;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узнавать, называть основные художественные стили в европейском и русском искусстве и время их развития в истории культуры;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осознавать главные темы искусства и, обращаясь к ним в собственной художественно-творческой деятельности, создавать выразительные образы;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применять творческий опыт разработки художественного проекта – создания композиции на определенную тему;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понимать смысл традиций и новаторства в изобразительном искусстве XX века. Модерн. Авангард. Сюрреализм;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характеризовать стиль модерн в архитектуре. Ф.О.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Шехтель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>. А. Гауди;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создавать с натуры и по воображению архитектурные образы графическими материалами и др.;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работать над эскизом монументального произведения (витраж, мозаика, роспись, монументальная скульптура);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использовать выразительный язык при моделировании архитектурного пространства;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характеризовать крупнейшие художественные музеи мира и России;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lastRenderedPageBreak/>
        <w:t>получать представления об особенностях художественных коллекций крупнейших музеев мира;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использовать навыки коллективной работы над объемно- пространственной композицией;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понимать основы сценографии как вида художественного творчества;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понимать роль костюма, маски и грима в искусстве актерского перевоплощения;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называть имена российских художников (А.Я. Головин, А.Н. Бенуа, М.В.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Добужинский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>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различать особенности художественной фотографии;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различать выразительные средства художественной фотографии (композиция, план, ракурс, свет, ритм и др.);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понимать изобразительную природу экранных искусств;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характеризовать принципы киномонтажа в создании художественного образа;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различать понятия: игровой и документальный фильм;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называть имена мастеров российского кинематографа. С.М. Эйзенштейн. А.А. Тарковский. С.Ф. Бондарчук. Н.С. Михалков;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понимать основы искусства телевидения;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понимать различия в творческой работе художника-живописца и сценографа;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применять полученные знания о типах оформления сцены при создании школьного спектакля;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применять в практике любительского спектакля художественно-творческие умения по созданию костюмов, грима и т. д. для спектакля из доступных материалов;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добиваться в практической работе большей выразительности костюма и его стилевого единства со сценографией спектакля;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использовать элементарные навыки основ фотосъемки, осознанно осуществлять выбор объекта и точки съемки, ракурса, плана как художественно-выразительных средств фотографии;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применять в своей съемочной практике ранее приобретенные знания и навыки композиции, чувства цвета, глубины пространства и т. д.;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пользоваться компьютерной обработкой фотоснимка при исправлении отдельных недочетов и случайностей;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понимать и объяснять синтетическую природу фильма;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применять первоначальные навыки в создании сценария и замысла фильма;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lastRenderedPageBreak/>
        <w:t>применять полученные ранее знания по композиции и построению кадра;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использовать первоначальные навыки операторской грамоты, техники съемки и компьютерного монтажа;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применять сценарно-режиссерские навыки при построении текстового и изобразительного сюжета, а также звукового ряда своей компьютерной анимации;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смотреть и анализировать с точки зрения режиссерского, монтажно-операторского искусства фильмы мастеров кино;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использовать опыт документальной съемки и тележурналистики для формирования школьного телевидения;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реализовывать сценарно-режиссерскую и операторскую грамоту в практике создания видео-этюда.</w:t>
      </w:r>
    </w:p>
    <w:p w:rsidR="003928E6" w:rsidRDefault="003928E6" w:rsidP="003928E6">
      <w:pPr>
        <w:spacing w:line="240" w:lineRule="auto"/>
        <w:contextualSpacing/>
      </w:pPr>
    </w:p>
    <w:p w:rsidR="003928E6" w:rsidRPr="003928E6" w:rsidRDefault="003928E6" w:rsidP="003928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2.Содержание учебного предмета</w:t>
      </w:r>
    </w:p>
    <w:p w:rsidR="00343591" w:rsidRDefault="00343591" w:rsidP="00902A60">
      <w:pPr>
        <w:pStyle w:val="a5"/>
        <w:tabs>
          <w:tab w:val="left" w:pos="426"/>
        </w:tabs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Народное художественное творчество – неиссякаемый источник самобытной красоты</w:t>
      </w:r>
    </w:p>
    <w:p w:rsidR="00343591" w:rsidRPr="00B0616B" w:rsidRDefault="00343591" w:rsidP="00902A60">
      <w:pPr>
        <w:tabs>
          <w:tab w:val="clear" w:pos="708"/>
          <w:tab w:val="left" w:pos="426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0616B">
        <w:rPr>
          <w:rFonts w:ascii="Times New Roman" w:eastAsia="Times New Roman" w:hAnsi="Times New Roman"/>
          <w:sz w:val="28"/>
          <w:szCs w:val="28"/>
        </w:rPr>
        <w:t xml:space="preserve">Орнамент как основа декоративного украшения. Праздничный народный костюм – целостный художественный образ. Обрядовые действия народного праздника, их символическое значение. Различие национальных особенностей русского орнамента и орнаментов других народов России. Древние образы в народных игрушках (Дымковская игрушка, </w:t>
      </w:r>
      <w:proofErr w:type="spellStart"/>
      <w:r w:rsidRPr="00B0616B">
        <w:rPr>
          <w:rFonts w:ascii="Times New Roman" w:eastAsia="Times New Roman" w:hAnsi="Times New Roman"/>
          <w:sz w:val="28"/>
          <w:szCs w:val="28"/>
        </w:rPr>
        <w:t>Филимоновская</w:t>
      </w:r>
      <w:proofErr w:type="spellEnd"/>
      <w:r w:rsidRPr="00B0616B">
        <w:rPr>
          <w:rFonts w:ascii="Times New Roman" w:eastAsia="Times New Roman" w:hAnsi="Times New Roman"/>
          <w:sz w:val="28"/>
          <w:szCs w:val="28"/>
        </w:rPr>
        <w:t xml:space="preserve"> игрушка). Композиционное, стилевое и цветовое единство в изделиях народных промыслов (искусство Гжели, Городецкая роспись, Хохлома, </w:t>
      </w:r>
      <w:proofErr w:type="spellStart"/>
      <w:r w:rsidRPr="00B0616B">
        <w:rPr>
          <w:rFonts w:ascii="Times New Roman" w:eastAsia="Times New Roman" w:hAnsi="Times New Roman"/>
          <w:sz w:val="28"/>
          <w:szCs w:val="28"/>
        </w:rPr>
        <w:t>Жостово</w:t>
      </w:r>
      <w:proofErr w:type="spellEnd"/>
      <w:r w:rsidRPr="00B0616B">
        <w:rPr>
          <w:rFonts w:ascii="Times New Roman" w:eastAsia="Times New Roman" w:hAnsi="Times New Roman"/>
          <w:sz w:val="28"/>
          <w:szCs w:val="28"/>
        </w:rPr>
        <w:t xml:space="preserve">, роспись по металлу, щепа, роспись по лубу и дереву, тиснение и резьба по бересте). Связь времен в народном искусстве. </w:t>
      </w:r>
    </w:p>
    <w:p w:rsidR="00343591" w:rsidRPr="00B0616B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0616B">
        <w:rPr>
          <w:rFonts w:ascii="Times New Roman" w:eastAsia="Times New Roman" w:hAnsi="Times New Roman"/>
          <w:b/>
          <w:sz w:val="28"/>
          <w:szCs w:val="28"/>
        </w:rPr>
        <w:t>Виды изобразительного искусства и основы образного языка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0616B">
        <w:rPr>
          <w:rFonts w:ascii="Times New Roman" w:eastAsia="Times New Roman" w:hAnsi="Times New Roman"/>
          <w:sz w:val="28"/>
          <w:szCs w:val="28"/>
        </w:rPr>
        <w:t xml:space="preserve">Основы </w:t>
      </w:r>
      <w:proofErr w:type="spellStart"/>
      <w:r w:rsidRPr="00B0616B">
        <w:rPr>
          <w:rFonts w:ascii="Times New Roman" w:eastAsia="Times New Roman" w:hAnsi="Times New Roman"/>
          <w:sz w:val="28"/>
          <w:szCs w:val="28"/>
        </w:rPr>
        <w:t>цветоведения</w:t>
      </w:r>
      <w:proofErr w:type="spellEnd"/>
      <w:r w:rsidRPr="00B0616B">
        <w:rPr>
          <w:rFonts w:ascii="Times New Roman" w:eastAsia="Times New Roman" w:hAnsi="Times New Roman"/>
          <w:sz w:val="28"/>
          <w:szCs w:val="28"/>
        </w:rPr>
        <w:t>. Композиция. Натюрморт. Понятие формы. Геометрические тела: куб, шар, цилиндр, конус, призма. Многообразие форм окружающего мира. Изображение объема на плоскости. Освещение. Свет и тень. Натюрморт в графике. Цвет в натюрморте.</w:t>
      </w:r>
      <w:r>
        <w:rPr>
          <w:rFonts w:ascii="Times New Roman" w:eastAsia="Times New Roman" w:hAnsi="Times New Roman"/>
          <w:sz w:val="28"/>
          <w:szCs w:val="28"/>
        </w:rPr>
        <w:t xml:space="preserve"> Пейзаж. Правила построения перспективы. Воздушная перспектива. Пейзаж настроения. Природа и художник. Пейзаж в живописи художников – импрессионистов (К. Моне, 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Сислей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). Пейзаж в графике. Работа на пленэре. </w:t>
      </w:r>
    </w:p>
    <w:p w:rsidR="00343591" w:rsidRDefault="00343591" w:rsidP="00902A60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Понимание смысла деятельности художника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Роль цвета в портрете. Великие портретисты прошлого (В.А. Тропинин, И.Е. Репин, И.Н. Крамской, В.А. Серов). Портрет в изобразительном искусстве XX века (К.С. Петров-Водкин, П.Д. Корин). 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Изображение фигуры человека и образ человека. Изображение фигуры человека в истории искусства (Леонардо да Винчи, Микеланджело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Буанаротти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О. Роден). Пропорции и строение фигуры человека. Лепка фигуры человека. </w:t>
      </w:r>
      <w:r>
        <w:rPr>
          <w:rFonts w:ascii="Times New Roman" w:eastAsia="Times New Roman" w:hAnsi="Times New Roman"/>
          <w:sz w:val="28"/>
          <w:szCs w:val="28"/>
        </w:rPr>
        <w:lastRenderedPageBreak/>
        <w:t>Набросок фигуры человека с натуры. Основы представлений о выражении в образах искусства нравственного поиска человечества (В.М. Васнецов, М.В. Нестеров).</w:t>
      </w:r>
    </w:p>
    <w:p w:rsidR="00343591" w:rsidRDefault="00343591" w:rsidP="00902A60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Вечные темы и великие исторические события в искусстве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Тематическая картина в русском искусстве XIX века (К.П. Брюллов). Историческая живопись художников объединения «Мир искусства» (А.Н. Бенуа, Е.Е. Лансере, Н.К. Рерих). Исторические картины из жизни моего города (исторический жанр). Праздники и повседневность в изобразительном искусстве (бытовой жанр). Тема Великой Отечественной войны в монументальном искусстве и в живописи. Мемориальные ансамбли. Место и роль картины в искусстве XX века (Ю.И. Пименов, Ф.П. Решетников, В.Н. Бакшеев, Т.Н. Яблонская). Искусство иллюстрации (И.Я.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Билибин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В.А.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Милашевский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В.А. Фаворский). Анималистический жанр (В.А.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Ватагин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Е.И.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Чарушин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). Образы животных в современных предметах декоративно-прикладного искусства. Стилизация изображения животных.</w:t>
      </w:r>
    </w:p>
    <w:p w:rsidR="00343591" w:rsidRDefault="00343591" w:rsidP="00902A60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Конструктивное искусство: архитектура и дизайн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Форма и материал. Цвет в архитектуре и дизайне. Архитектурный образ как понятие эпохи (Ш.Э.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Корбюзье). Тенденции и перспективы развития современной архитектуры. Жилое пространство города (город, микрорайон, улица). Природа и архитектура. Ландшафтный дизайн. Основные школы садово-паркового искусства. Русская усадебная культура XVIII - XIX веков. Искусство флористики. Проектирование пространственной и предметной среды. Дизайн моего сада. История костюма. Композиционно - конструктивные принципы дизайна одежды. </w:t>
      </w:r>
    </w:p>
    <w:p w:rsidR="00343591" w:rsidRDefault="00343591" w:rsidP="00902A60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Изобразительное искусство и архитектура России </w:t>
      </w:r>
      <w:r>
        <w:rPr>
          <w:rFonts w:ascii="Times New Roman" w:eastAsia="Times New Roman" w:hAnsi="Times New Roman"/>
          <w:b/>
          <w:sz w:val="28"/>
          <w:szCs w:val="28"/>
          <w:lang w:val="en-US"/>
        </w:rPr>
        <w:t>XI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b/>
          <w:sz w:val="28"/>
          <w:szCs w:val="28"/>
          <w:lang w:val="en-US"/>
        </w:rPr>
        <w:t>XVII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вв.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Архитектура Великого Новгорода. Образный мир древнерусской живописи (Андрей Рублев, Феофан Грек, Дионисий). Соборы Московского Кремля. Шатровая архитектура (церковь Вознесения Христова в селе Коломенском, Храм Покрова на Рву). Изобразительное искусство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бунташного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века» (парсуна). Московское барокко.</w:t>
      </w:r>
    </w:p>
    <w:p w:rsidR="00343591" w:rsidRDefault="00343591" w:rsidP="00902A60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Искусство полиграфии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Типы изображения в полиграфии (графическое, живописное, компьютерное фотографическое). Искусство шрифта. Композиционные основы макетирования в графическом дизайне. Проектирование обложки книги, рекламы, открытки, визитной карточки и др.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Стили, направления виды и жанры в русском изобразительном искусстве и архитектуре XVIII - XIX вв.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Русская классическая скульптура XVIII века (Ф.И. Шубин, М.И. Козловский). Жанровая живопись в произведениях русских художников XIX века (П.А. Федотов). «Товарищество передвижников» (И.Н. Крамской, В.Г. Перов, А.И. Куинджи). Тема русского раздолья в пейзажной живописи XIX века (А.К. Саврасов, И.И. Шишкин, И.И. Левитан, В.Д. Поленов). Исторический жанр (В.И. Суриков). «Русский стиль» в архитектуре модерна (Исторический музей в Москве, </w:t>
      </w:r>
      <w:r>
        <w:rPr>
          <w:rFonts w:ascii="Times New Roman" w:eastAsia="Times New Roman" w:hAnsi="Times New Roman"/>
          <w:i/>
          <w:sz w:val="28"/>
          <w:szCs w:val="28"/>
        </w:rPr>
        <w:lastRenderedPageBreak/>
        <w:t xml:space="preserve">Храм Воскресения Христова (Спас на Крови) в г. Санкт - Петербурге). Монументальная скульптура второй половины XIX века (М.О. Микешин, А.М. </w:t>
      </w:r>
      <w:proofErr w:type="spellStart"/>
      <w:r>
        <w:rPr>
          <w:rFonts w:ascii="Times New Roman" w:eastAsia="Times New Roman" w:hAnsi="Times New Roman"/>
          <w:i/>
          <w:sz w:val="28"/>
          <w:szCs w:val="28"/>
        </w:rPr>
        <w:t>Опекушин</w:t>
      </w:r>
      <w:proofErr w:type="spellEnd"/>
      <w:r>
        <w:rPr>
          <w:rFonts w:ascii="Times New Roman" w:eastAsia="Times New Roman" w:hAnsi="Times New Roman"/>
          <w:i/>
          <w:sz w:val="28"/>
          <w:szCs w:val="28"/>
        </w:rPr>
        <w:t xml:space="preserve">, М.М. </w:t>
      </w:r>
      <w:proofErr w:type="spellStart"/>
      <w:r>
        <w:rPr>
          <w:rFonts w:ascii="Times New Roman" w:eastAsia="Times New Roman" w:hAnsi="Times New Roman"/>
          <w:i/>
          <w:sz w:val="28"/>
          <w:szCs w:val="28"/>
        </w:rPr>
        <w:t>Антокольский</w:t>
      </w:r>
      <w:proofErr w:type="spellEnd"/>
      <w:r>
        <w:rPr>
          <w:rFonts w:ascii="Times New Roman" w:eastAsia="Times New Roman" w:hAnsi="Times New Roman"/>
          <w:i/>
          <w:sz w:val="28"/>
          <w:szCs w:val="28"/>
        </w:rPr>
        <w:t>).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Взаимосвязь истории искусства и истории человечества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Стиль модерн в зарубежной архитектуре (А. Гауди). Крупнейшие художественные музеи мира и их роль в культуре (Прадо, Лувр, Дрезденская галерея). Российские художественные музеи (Русский музей, Эрмитаж, Третьяковская галерея, Музей изобразительных искусств имени А.С. Пушкина). Художественно-творческие проекты.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Изображение в синтетических и экранных видах искусства и художественная фотография</w:t>
      </w:r>
    </w:p>
    <w:p w:rsidR="00691DEF" w:rsidRPr="003928E6" w:rsidRDefault="00343591" w:rsidP="003928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Театральные художники начала </w:t>
      </w:r>
      <w:r>
        <w:rPr>
          <w:rFonts w:ascii="Times New Roman" w:eastAsia="Times New Roman" w:hAnsi="Times New Roman"/>
          <w:i/>
          <w:sz w:val="28"/>
          <w:szCs w:val="28"/>
          <w:lang w:val="en-US"/>
        </w:rPr>
        <w:t>XX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века (А.Я. Головин, А.Н. Бенуа, М.В. </w:t>
      </w:r>
      <w:proofErr w:type="spellStart"/>
      <w:r>
        <w:rPr>
          <w:rFonts w:ascii="Times New Roman" w:eastAsia="Times New Roman" w:hAnsi="Times New Roman"/>
          <w:i/>
          <w:sz w:val="28"/>
          <w:szCs w:val="28"/>
        </w:rPr>
        <w:t>Добужинский</w:t>
      </w:r>
      <w:proofErr w:type="spellEnd"/>
      <w:r>
        <w:rPr>
          <w:rFonts w:ascii="Times New Roman" w:eastAsia="Times New Roman" w:hAnsi="Times New Roman"/>
          <w:i/>
          <w:sz w:val="28"/>
          <w:szCs w:val="28"/>
        </w:rPr>
        <w:t xml:space="preserve">). Опыт художественно-творческой деятельности. Создание художественного образа в искусстве фотографии. Особенности художественной фотографии. Выразительные средства фотографии (композиция, план, ракурс, свет, ритм и др.). Изображение в фотографии и в живописи. Изобразительная природа экранных искусств. Специфика киноизображения: кадр и монтаж. </w:t>
      </w:r>
      <w:proofErr w:type="spellStart"/>
      <w:r>
        <w:rPr>
          <w:rFonts w:ascii="Times New Roman" w:eastAsia="Times New Roman" w:hAnsi="Times New Roman"/>
          <w:i/>
          <w:sz w:val="28"/>
          <w:szCs w:val="28"/>
        </w:rPr>
        <w:t>Кинокомпозиция</w:t>
      </w:r>
      <w:proofErr w:type="spellEnd"/>
      <w:r>
        <w:rPr>
          <w:rFonts w:ascii="Times New Roman" w:eastAsia="Times New Roman" w:hAnsi="Times New Roman"/>
          <w:i/>
          <w:sz w:val="28"/>
          <w:szCs w:val="28"/>
        </w:rPr>
        <w:t xml:space="preserve"> и средства эмоциональной выразительности в фильме (ритм, свет, цвет, музыка, звук). Документальный, игровой и анимационный фильмы. Коллективный процесс творчества в кино (сценарист, режиссер, оператор, художник, актер). Мастера российского кинематографа (С.М. Эйзенштейн, С.Ф. Бондарчук, А.А. Тарковский, Н.С. Михалков). Телевизионное изображение, его особенности и возможности (видеосюжет, репортаж и др.). Художественно-творческие проекты.</w:t>
      </w:r>
    </w:p>
    <w:p w:rsidR="00FC42B9" w:rsidRPr="003928E6" w:rsidRDefault="003928E6" w:rsidP="003928E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928E6">
        <w:rPr>
          <w:rFonts w:ascii="Times New Roman" w:eastAsia="Times New Roman" w:hAnsi="Times New Roman"/>
          <w:b/>
          <w:sz w:val="28"/>
          <w:szCs w:val="28"/>
        </w:rPr>
        <w:t>3.</w:t>
      </w:r>
      <w:r w:rsidR="00817E2F" w:rsidRPr="003928E6">
        <w:rPr>
          <w:rFonts w:ascii="Times New Roman" w:eastAsia="Times New Roman" w:hAnsi="Times New Roman"/>
          <w:b/>
          <w:sz w:val="28"/>
          <w:szCs w:val="28"/>
        </w:rPr>
        <w:t>Тематическое планирование с указанием количества часов на освоение каждой темы</w:t>
      </w:r>
    </w:p>
    <w:tbl>
      <w:tblPr>
        <w:tblStyle w:val="a7"/>
        <w:tblpPr w:leftFromText="180" w:rightFromText="180" w:vertAnchor="text" w:horzAnchor="margin" w:tblpY="655"/>
        <w:tblW w:w="0" w:type="auto"/>
        <w:tblLayout w:type="fixed"/>
        <w:tblLook w:val="04A0"/>
      </w:tblPr>
      <w:tblGrid>
        <w:gridCol w:w="4644"/>
        <w:gridCol w:w="1843"/>
        <w:gridCol w:w="1985"/>
      </w:tblGrid>
      <w:tr w:rsidR="00FC42B9" w:rsidRPr="00BB00C6" w:rsidTr="008118FC">
        <w:tc>
          <w:tcPr>
            <w:tcW w:w="4644" w:type="dxa"/>
            <w:vMerge w:val="restart"/>
          </w:tcPr>
          <w:p w:rsidR="00FC42B9" w:rsidRPr="00BB00C6" w:rsidRDefault="00FC42B9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</w:t>
            </w:r>
          </w:p>
        </w:tc>
        <w:tc>
          <w:tcPr>
            <w:tcW w:w="3828" w:type="dxa"/>
            <w:gridSpan w:val="2"/>
          </w:tcPr>
          <w:p w:rsidR="00FC42B9" w:rsidRPr="00BB00C6" w:rsidRDefault="00FC42B9" w:rsidP="008716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C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учебных </w:t>
            </w:r>
            <w:r w:rsidRPr="00BB00C6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классам и </w:t>
            </w:r>
            <w:r w:rsidR="00691DEF">
              <w:rPr>
                <w:rFonts w:ascii="Times New Roman" w:hAnsi="Times New Roman" w:cs="Times New Roman"/>
                <w:sz w:val="28"/>
                <w:szCs w:val="28"/>
              </w:rPr>
              <w:t>разделам</w:t>
            </w:r>
          </w:p>
        </w:tc>
      </w:tr>
      <w:tr w:rsidR="008118FC" w:rsidRPr="00BB00C6" w:rsidTr="008118FC">
        <w:tc>
          <w:tcPr>
            <w:tcW w:w="4644" w:type="dxa"/>
            <w:vMerge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118FC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0C6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ч.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0C6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35  ч.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Default="008118FC" w:rsidP="00F8299E">
            <w:pPr>
              <w:pStyle w:val="a5"/>
              <w:tabs>
                <w:tab w:val="left" w:pos="426"/>
              </w:tabs>
              <w:ind w:left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Народное художественное творчество – неиссякаемый источник самобытной красоты</w:t>
            </w:r>
          </w:p>
          <w:p w:rsidR="008118FC" w:rsidRPr="00BB00C6" w:rsidRDefault="008118FC" w:rsidP="00F829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№ 2  Виды изобразительного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искусства и основы образного языка</w:t>
            </w:r>
          </w:p>
          <w:p w:rsidR="008118FC" w:rsidRPr="00BB00C6" w:rsidRDefault="008118FC" w:rsidP="00F829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№ 3  Понимание смысла деятельности художника</w:t>
            </w:r>
          </w:p>
          <w:p w:rsidR="008118FC" w:rsidRPr="00BB00C6" w:rsidRDefault="008118FC" w:rsidP="00F829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№ 4  Вечные темы и великие исторические события в искусстве</w:t>
            </w:r>
          </w:p>
          <w:p w:rsidR="008118FC" w:rsidRPr="00BB00C6" w:rsidRDefault="008118FC" w:rsidP="00F829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№ 5  Конструктивное искусство: архитектура и дизайн</w:t>
            </w:r>
          </w:p>
          <w:p w:rsidR="008118FC" w:rsidRPr="00BB00C6" w:rsidRDefault="008118FC" w:rsidP="00F829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№ 6  Изобразительное искусство и архитектура России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XI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–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вв.</w:t>
            </w:r>
          </w:p>
          <w:p w:rsidR="008118FC" w:rsidRPr="00BB00C6" w:rsidRDefault="008118FC" w:rsidP="00F829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Pr="00D15A0B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7  Искусство полиграфии</w:t>
            </w:r>
          </w:p>
          <w:p w:rsidR="008118FC" w:rsidRPr="00D15A0B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Pr="00D15A0B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8  Стили, направления виды и жанры в русском изобразительном искусстве и архитектуре XVIII - XIX вв.</w:t>
            </w: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Pr="00D15A0B" w:rsidRDefault="008118FC" w:rsidP="00F8299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9 Взаимосвязь истории искусства и истории человечества</w:t>
            </w: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 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Pr="00D15A0B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10  Изображение в синтетических и экранных видах искусства и художественная фотография</w:t>
            </w: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Pr="003715AD" w:rsidRDefault="008118FC" w:rsidP="004D6424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Промежуточная аттестация </w:t>
            </w: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C42B9" w:rsidRDefault="00FC42B9"/>
    <w:p w:rsidR="001B596E" w:rsidRDefault="001B596E"/>
    <w:p w:rsidR="001B596E" w:rsidRDefault="001B596E"/>
    <w:p w:rsidR="00871694" w:rsidRDefault="00871694"/>
    <w:p w:rsidR="00871694" w:rsidRDefault="00871694"/>
    <w:p w:rsidR="00871694" w:rsidRDefault="00871694"/>
    <w:p w:rsidR="00871694" w:rsidRDefault="00871694"/>
    <w:p w:rsidR="00871694" w:rsidRDefault="00871694"/>
    <w:p w:rsidR="00871694" w:rsidRDefault="00871694"/>
    <w:p w:rsidR="00691DEF" w:rsidRDefault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tbl>
      <w:tblPr>
        <w:tblStyle w:val="a7"/>
        <w:tblpPr w:leftFromText="180" w:rightFromText="180" w:vertAnchor="text" w:horzAnchor="margin" w:tblpY="-1369"/>
        <w:tblW w:w="0" w:type="auto"/>
        <w:tblLook w:val="04A0"/>
      </w:tblPr>
      <w:tblGrid>
        <w:gridCol w:w="1363"/>
        <w:gridCol w:w="6415"/>
        <w:gridCol w:w="903"/>
        <w:gridCol w:w="12"/>
        <w:gridCol w:w="15"/>
        <w:gridCol w:w="15"/>
        <w:gridCol w:w="30"/>
        <w:gridCol w:w="818"/>
      </w:tblGrid>
      <w:tr w:rsidR="00A2566F" w:rsidRPr="00691DEF" w:rsidTr="00A2566F">
        <w:tc>
          <w:tcPr>
            <w:tcW w:w="9571" w:type="dxa"/>
            <w:gridSpan w:val="8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1DE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Поурочное планирование</w:t>
            </w:r>
          </w:p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691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 35 часов</w:t>
            </w:r>
          </w:p>
        </w:tc>
      </w:tr>
      <w:tr w:rsidR="00A2566F" w:rsidRPr="00691DEF" w:rsidTr="00A2566F">
        <w:trPr>
          <w:trHeight w:val="795"/>
        </w:trPr>
        <w:tc>
          <w:tcPr>
            <w:tcW w:w="1363" w:type="dxa"/>
            <w:vMerge w:val="restart"/>
          </w:tcPr>
          <w:p w:rsidR="00A2566F" w:rsidRPr="00691DEF" w:rsidRDefault="00A2566F" w:rsidP="00A25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DE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91DE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91DE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91DE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415" w:type="dxa"/>
            <w:vMerge w:val="restart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793" w:type="dxa"/>
            <w:gridSpan w:val="6"/>
            <w:tcBorders>
              <w:bottom w:val="single" w:sz="4" w:space="0" w:color="auto"/>
            </w:tcBorders>
          </w:tcPr>
          <w:p w:rsidR="00A2566F" w:rsidRDefault="00A2566F" w:rsidP="00A25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rPr>
          <w:trHeight w:val="810"/>
        </w:trPr>
        <w:tc>
          <w:tcPr>
            <w:tcW w:w="1363" w:type="dxa"/>
            <w:vMerge/>
          </w:tcPr>
          <w:p w:rsidR="00A2566F" w:rsidRPr="00691DEF" w:rsidRDefault="00A2566F" w:rsidP="00A256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5" w:type="dxa"/>
            <w:vMerge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right w:val="single" w:sz="4" w:space="0" w:color="auto"/>
            </w:tcBorders>
          </w:tcPr>
          <w:p w:rsidR="00A2566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6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План.</w:t>
            </w:r>
          </w:p>
          <w:p w:rsidR="00A2566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A2566F" w:rsidRDefault="00A2566F" w:rsidP="00A2566F">
            <w:pPr>
              <w:tabs>
                <w:tab w:val="clear" w:pos="70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Факт.</w:t>
            </w:r>
          </w:p>
        </w:tc>
      </w:tr>
      <w:tr w:rsidR="00A2566F" w:rsidRPr="00691DEF" w:rsidTr="00A2566F">
        <w:tc>
          <w:tcPr>
            <w:tcW w:w="8681" w:type="dxa"/>
            <w:gridSpan w:val="3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pStyle w:val="a5"/>
              <w:tabs>
                <w:tab w:val="left" w:pos="426"/>
              </w:tabs>
              <w:ind w:left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№ 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Народное художественное творчество – неиссякаемый источник самобытной красоты  4 ч.</w:t>
            </w:r>
          </w:p>
        </w:tc>
        <w:tc>
          <w:tcPr>
            <w:tcW w:w="890" w:type="dxa"/>
            <w:gridSpan w:val="5"/>
            <w:tcBorders>
              <w:left w:val="single" w:sz="4" w:space="0" w:color="auto"/>
            </w:tcBorders>
          </w:tcPr>
          <w:p w:rsidR="00A2566F" w:rsidRDefault="00A2566F" w:rsidP="00A2566F">
            <w:pPr>
              <w:tabs>
                <w:tab w:val="clear" w:pos="708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2566F" w:rsidRPr="00691DEF" w:rsidRDefault="00A2566F" w:rsidP="00A2566F">
            <w:pPr>
              <w:pStyle w:val="a5"/>
              <w:tabs>
                <w:tab w:val="left" w:pos="426"/>
              </w:tabs>
              <w:ind w:left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Орнамент как основа декоративного украшения. Праздничный народный костюм – целостный художественный образ.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gridSpan w:val="5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Обрядовые действия народного праздника, их символическое значение.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gridSpan w:val="5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Различие национальных особенностей русского орнамента и орнаментов других народов России.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gridSpan w:val="5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 xml:space="preserve">Древние образы в народных игрушках (Дымковская игрушка, </w:t>
            </w:r>
            <w:proofErr w:type="spellStart"/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Филимоновская</w:t>
            </w:r>
            <w:proofErr w:type="spellEnd"/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 xml:space="preserve"> игрушка).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gridSpan w:val="5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9571" w:type="dxa"/>
            <w:gridSpan w:val="8"/>
          </w:tcPr>
          <w:p w:rsidR="00A2566F" w:rsidRPr="00B0616B" w:rsidRDefault="00A2566F" w:rsidP="00A2566F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№ 2  Виды изобразительного искусства и основы образного языка 4 ч.</w:t>
            </w: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tabs>
                <w:tab w:val="left" w:pos="426"/>
              </w:tabs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 xml:space="preserve">Основы </w:t>
            </w:r>
            <w:proofErr w:type="spellStart"/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цветоведения</w:t>
            </w:r>
            <w:proofErr w:type="spellEnd"/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.  Освещение, свет и тень.</w:t>
            </w:r>
          </w:p>
        </w:tc>
        <w:tc>
          <w:tcPr>
            <w:tcW w:w="930" w:type="dxa"/>
            <w:gridSpan w:val="3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15" w:type="dxa"/>
          </w:tcPr>
          <w:p w:rsidR="00A2566F" w:rsidRPr="00B0616B" w:rsidRDefault="00A2566F" w:rsidP="00A25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Натюрмо</w:t>
            </w:r>
            <w:proofErr w:type="gramStart"/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рт  в гр</w:t>
            </w:r>
            <w:proofErr w:type="gramEnd"/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афике и в цвете.</w:t>
            </w:r>
          </w:p>
        </w:tc>
        <w:tc>
          <w:tcPr>
            <w:tcW w:w="930" w:type="dxa"/>
            <w:gridSpan w:val="3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15" w:type="dxa"/>
          </w:tcPr>
          <w:p w:rsidR="00A2566F" w:rsidRPr="00691DEF" w:rsidRDefault="00A2566F" w:rsidP="00A25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Понятие формы. Геометрические тела: куб, шар, цилиндр, конус, призма.</w:t>
            </w:r>
          </w:p>
        </w:tc>
        <w:tc>
          <w:tcPr>
            <w:tcW w:w="930" w:type="dxa"/>
            <w:gridSpan w:val="3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Изображение объема на плоскости.</w:t>
            </w:r>
          </w:p>
        </w:tc>
        <w:tc>
          <w:tcPr>
            <w:tcW w:w="930" w:type="dxa"/>
            <w:gridSpan w:val="3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9571" w:type="dxa"/>
            <w:gridSpan w:val="8"/>
          </w:tcPr>
          <w:p w:rsidR="00A2566F" w:rsidRPr="0079293C" w:rsidRDefault="00A2566F" w:rsidP="00A2566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№ 3  Понимание смысла деятельности художника 3 ч.</w:t>
            </w: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Роль цвета в портрете.</w:t>
            </w:r>
          </w:p>
        </w:tc>
        <w:tc>
          <w:tcPr>
            <w:tcW w:w="945" w:type="dxa"/>
            <w:gridSpan w:val="4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 xml:space="preserve">Великие портретисты прошлого (В.А. Тропинин, </w:t>
            </w: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И.Е. Репин, И.Н. Крамской, В.А. Серов). Портрет в изобразительном искусстве XX века (К.С. Петров-Водкин, П.Д. Корин).</w:t>
            </w:r>
          </w:p>
        </w:tc>
        <w:tc>
          <w:tcPr>
            <w:tcW w:w="945" w:type="dxa"/>
            <w:gridSpan w:val="4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 xml:space="preserve">Изображение фигуры человека и образ человека. </w:t>
            </w:r>
          </w:p>
        </w:tc>
        <w:tc>
          <w:tcPr>
            <w:tcW w:w="945" w:type="dxa"/>
            <w:gridSpan w:val="4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9571" w:type="dxa"/>
            <w:gridSpan w:val="8"/>
          </w:tcPr>
          <w:p w:rsidR="00A2566F" w:rsidRPr="0079293C" w:rsidRDefault="00A2566F" w:rsidP="00A2566F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№ 4  Вечные темы и великие исторические события в искусстве 4 ч.</w:t>
            </w: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Тематическая картина в русском искусстве XIX века (К.П. Брюллов).</w:t>
            </w:r>
          </w:p>
        </w:tc>
        <w:tc>
          <w:tcPr>
            <w:tcW w:w="915" w:type="dxa"/>
            <w:gridSpan w:val="2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  <w:gridSpan w:val="4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 xml:space="preserve">Историческая живопись художников объединения «Мир искусства» (А.Н. Бенуа, Е.Е. Лансере, Н.К. Рерих). </w:t>
            </w:r>
          </w:p>
        </w:tc>
        <w:tc>
          <w:tcPr>
            <w:tcW w:w="915" w:type="dxa"/>
            <w:gridSpan w:val="2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  <w:gridSpan w:val="4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Исторические картины из жизни моего города (исторический жанр).</w:t>
            </w:r>
          </w:p>
        </w:tc>
        <w:tc>
          <w:tcPr>
            <w:tcW w:w="930" w:type="dxa"/>
            <w:gridSpan w:val="3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Праздники и повседневность в изобразительном искусстве (бытовой жанр).</w:t>
            </w:r>
          </w:p>
        </w:tc>
        <w:tc>
          <w:tcPr>
            <w:tcW w:w="930" w:type="dxa"/>
            <w:gridSpan w:val="3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9571" w:type="dxa"/>
            <w:gridSpan w:val="8"/>
          </w:tcPr>
          <w:p w:rsidR="00A2566F" w:rsidRDefault="00A2566F" w:rsidP="00A2566F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№ 5  Конструктивное искусство: архитектура и дизайн 5 ч.</w:t>
            </w:r>
          </w:p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Форма и материал. Цвет в архитектуре и дизайне.</w:t>
            </w:r>
          </w:p>
        </w:tc>
        <w:tc>
          <w:tcPr>
            <w:tcW w:w="945" w:type="dxa"/>
            <w:gridSpan w:val="4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 xml:space="preserve">Архитектурный образ как понятие эпохи (Ш.Э. </w:t>
            </w:r>
            <w:proofErr w:type="spellStart"/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ле</w:t>
            </w:r>
            <w:proofErr w:type="spellEnd"/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 xml:space="preserve"> Корбюзье).</w:t>
            </w:r>
          </w:p>
        </w:tc>
        <w:tc>
          <w:tcPr>
            <w:tcW w:w="945" w:type="dxa"/>
            <w:gridSpan w:val="4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 xml:space="preserve">Тенденции и перспективы развития современной архитектуры. </w:t>
            </w:r>
          </w:p>
        </w:tc>
        <w:tc>
          <w:tcPr>
            <w:tcW w:w="945" w:type="dxa"/>
            <w:gridSpan w:val="4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Жилое пространство города (город, микрорайон, улица), природа и архитектура.</w:t>
            </w:r>
          </w:p>
        </w:tc>
        <w:tc>
          <w:tcPr>
            <w:tcW w:w="945" w:type="dxa"/>
            <w:gridSpan w:val="4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Ландшафтный дизайн.</w:t>
            </w:r>
          </w:p>
        </w:tc>
        <w:tc>
          <w:tcPr>
            <w:tcW w:w="945" w:type="dxa"/>
            <w:gridSpan w:val="4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9571" w:type="dxa"/>
            <w:gridSpan w:val="8"/>
          </w:tcPr>
          <w:p w:rsidR="00A2566F" w:rsidRPr="0079293C" w:rsidRDefault="00A2566F" w:rsidP="00A2566F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№ 6 Изобразительное искусство и архитектура России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XI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–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вв. 3 ч.</w:t>
            </w: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6415" w:type="dxa"/>
          </w:tcPr>
          <w:p w:rsidR="00A2566F" w:rsidRPr="0079293C" w:rsidRDefault="00A2566F" w:rsidP="00A2566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Архитектура Великого Новгорода.</w:t>
            </w:r>
          </w:p>
        </w:tc>
        <w:tc>
          <w:tcPr>
            <w:tcW w:w="930" w:type="dxa"/>
            <w:gridSpan w:val="3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415" w:type="dxa"/>
          </w:tcPr>
          <w:p w:rsidR="00A2566F" w:rsidRPr="0079293C" w:rsidRDefault="00A2566F" w:rsidP="00A2566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Образный мир древнерусской живописи (Андрей Рублев, Феофан Грек, Дионисий).</w:t>
            </w:r>
          </w:p>
        </w:tc>
        <w:tc>
          <w:tcPr>
            <w:tcW w:w="930" w:type="dxa"/>
            <w:gridSpan w:val="3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Соборы Московского Кремля.</w:t>
            </w:r>
          </w:p>
        </w:tc>
        <w:tc>
          <w:tcPr>
            <w:tcW w:w="930" w:type="dxa"/>
            <w:gridSpan w:val="3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8708" w:type="dxa"/>
            <w:gridSpan w:val="5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</w:t>
            </w: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7  Искусство полиграфии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2 ч.</w:t>
            </w:r>
          </w:p>
        </w:tc>
        <w:tc>
          <w:tcPr>
            <w:tcW w:w="863" w:type="dxa"/>
            <w:gridSpan w:val="3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Типы изображения в полиграфии (графическое, живописное, компьютерное фотографическое).</w:t>
            </w:r>
          </w:p>
        </w:tc>
        <w:tc>
          <w:tcPr>
            <w:tcW w:w="930" w:type="dxa"/>
            <w:gridSpan w:val="3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415" w:type="dxa"/>
          </w:tcPr>
          <w:p w:rsidR="00A2566F" w:rsidRPr="00F470E9" w:rsidRDefault="00A2566F" w:rsidP="00A2566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Искусство шрифта.</w:t>
            </w:r>
          </w:p>
        </w:tc>
        <w:tc>
          <w:tcPr>
            <w:tcW w:w="930" w:type="dxa"/>
            <w:gridSpan w:val="3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9571" w:type="dxa"/>
            <w:gridSpan w:val="8"/>
          </w:tcPr>
          <w:p w:rsidR="00A2566F" w:rsidRPr="00691DEF" w:rsidRDefault="00A2566F" w:rsidP="00A25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</w:t>
            </w: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8  Стили, направления виды и жанры в русском изобразительном искусстве и архитектуре XVIII - XIX вв.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3 ч.</w:t>
            </w: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415" w:type="dxa"/>
          </w:tcPr>
          <w:p w:rsidR="00A2566F" w:rsidRPr="00E93C07" w:rsidRDefault="00A2566F" w:rsidP="00A2566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Русская классическая скульптура XVIII века (Ф.И. Шубин, М.И. Козловский).</w:t>
            </w:r>
          </w:p>
        </w:tc>
        <w:tc>
          <w:tcPr>
            <w:tcW w:w="930" w:type="dxa"/>
            <w:gridSpan w:val="3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415" w:type="dxa"/>
          </w:tcPr>
          <w:p w:rsidR="00A2566F" w:rsidRPr="00E93C07" w:rsidRDefault="00A2566F" w:rsidP="00A2566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Жанровая живопись в произведениях русских художников XIX века (П.А. Федотов).</w:t>
            </w:r>
          </w:p>
        </w:tc>
        <w:tc>
          <w:tcPr>
            <w:tcW w:w="930" w:type="dxa"/>
            <w:gridSpan w:val="3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415" w:type="dxa"/>
          </w:tcPr>
          <w:p w:rsidR="00A2566F" w:rsidRPr="00E93C07" w:rsidRDefault="00A2566F" w:rsidP="00A2566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 xml:space="preserve"> «Товарищество передвижников» (И.Н. Крамской, В.Г. Перов, А.И. Куинджи). </w:t>
            </w:r>
          </w:p>
        </w:tc>
        <w:tc>
          <w:tcPr>
            <w:tcW w:w="930" w:type="dxa"/>
            <w:gridSpan w:val="3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rPr>
          <w:trHeight w:val="539"/>
        </w:trPr>
        <w:tc>
          <w:tcPr>
            <w:tcW w:w="9571" w:type="dxa"/>
            <w:gridSpan w:val="8"/>
          </w:tcPr>
          <w:p w:rsidR="00A2566F" w:rsidRPr="00576351" w:rsidRDefault="00A2566F" w:rsidP="00A2566F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</w:t>
            </w: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9 Взаимосвязь истории искусства и истории человечества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2 ч </w:t>
            </w: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415" w:type="dxa"/>
          </w:tcPr>
          <w:p w:rsidR="00A2566F" w:rsidRPr="00E93C07" w:rsidRDefault="00A2566F" w:rsidP="00A2566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Крупнейшие художественные музеи мира и их роль в культуре (Прадо, Лувр, Дрезденская галерея).</w:t>
            </w:r>
          </w:p>
        </w:tc>
        <w:tc>
          <w:tcPr>
            <w:tcW w:w="945" w:type="dxa"/>
            <w:gridSpan w:val="4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415" w:type="dxa"/>
          </w:tcPr>
          <w:p w:rsidR="00A2566F" w:rsidRPr="00E93C07" w:rsidRDefault="00A2566F" w:rsidP="00A2566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Крупнейшие худо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жественные музеи мира и их роль </w:t>
            </w: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 xml:space="preserve">в культуре (Прадо, Лувр, Дрезденская галерея). </w:t>
            </w:r>
          </w:p>
          <w:p w:rsidR="00A2566F" w:rsidRPr="00E93C07" w:rsidRDefault="00A2566F" w:rsidP="00A2566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  <w:gridSpan w:val="4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9571" w:type="dxa"/>
            <w:gridSpan w:val="8"/>
          </w:tcPr>
          <w:p w:rsidR="00A2566F" w:rsidRPr="00691DEF" w:rsidRDefault="00A2566F" w:rsidP="00A25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</w:t>
            </w: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10  Изображение в синтетических и экранных видах искусства и художественная фотография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4 ч.</w:t>
            </w: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415" w:type="dxa"/>
          </w:tcPr>
          <w:p w:rsidR="00A2566F" w:rsidRPr="00E93C07" w:rsidRDefault="00A2566F" w:rsidP="00A2566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Опыт художественно-творческой деятельности.</w:t>
            </w:r>
          </w:p>
        </w:tc>
        <w:tc>
          <w:tcPr>
            <w:tcW w:w="975" w:type="dxa"/>
            <w:gridSpan w:val="5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6415" w:type="dxa"/>
          </w:tcPr>
          <w:p w:rsidR="00A2566F" w:rsidRPr="00E93C07" w:rsidRDefault="00A2566F" w:rsidP="00A2566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Создание художественного образа в искусстве фотографии.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Особенности художественной </w:t>
            </w: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фотографии.</w:t>
            </w:r>
          </w:p>
        </w:tc>
        <w:tc>
          <w:tcPr>
            <w:tcW w:w="975" w:type="dxa"/>
            <w:gridSpan w:val="5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rPr>
          <w:trHeight w:val="415"/>
        </w:trPr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415" w:type="dxa"/>
          </w:tcPr>
          <w:p w:rsidR="00A2566F" w:rsidRPr="00E93C07" w:rsidRDefault="00A2566F" w:rsidP="00A2566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Выразительные средства фотографии (композиция, план, ракурс, свет, ритм и др.).</w:t>
            </w:r>
          </w:p>
        </w:tc>
        <w:tc>
          <w:tcPr>
            <w:tcW w:w="975" w:type="dxa"/>
            <w:gridSpan w:val="5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415" w:type="dxa"/>
          </w:tcPr>
          <w:p w:rsidR="00A2566F" w:rsidRPr="00E93C07" w:rsidRDefault="00A2566F" w:rsidP="00A2566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Изображение в фотографии и в живописи. Изобразительная природа экранных искусств.</w:t>
            </w:r>
          </w:p>
        </w:tc>
        <w:tc>
          <w:tcPr>
            <w:tcW w:w="975" w:type="dxa"/>
            <w:gridSpan w:val="5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6F" w:rsidRPr="00691DEF" w:rsidTr="00A2566F">
        <w:tc>
          <w:tcPr>
            <w:tcW w:w="9571" w:type="dxa"/>
            <w:gridSpan w:val="8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Промежуточная аттестация</w:t>
            </w:r>
          </w:p>
        </w:tc>
      </w:tr>
      <w:tr w:rsidR="00A2566F" w:rsidRPr="00691DEF" w:rsidTr="00A2566F">
        <w:tc>
          <w:tcPr>
            <w:tcW w:w="1363" w:type="dxa"/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415" w:type="dxa"/>
          </w:tcPr>
          <w:p w:rsidR="00A2566F" w:rsidRPr="00576351" w:rsidRDefault="00A2566F" w:rsidP="00A2566F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76351">
              <w:rPr>
                <w:rFonts w:ascii="Times New Roman" w:eastAsia="Times New Roman" w:hAnsi="Times New Roman"/>
                <w:sz w:val="28"/>
                <w:szCs w:val="28"/>
              </w:rPr>
              <w:t>Выставка рисунков</w:t>
            </w:r>
          </w:p>
        </w:tc>
        <w:tc>
          <w:tcPr>
            <w:tcW w:w="975" w:type="dxa"/>
            <w:gridSpan w:val="5"/>
            <w:tcBorders>
              <w:righ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left w:val="single" w:sz="4" w:space="0" w:color="auto"/>
            </w:tcBorders>
          </w:tcPr>
          <w:p w:rsidR="00A2566F" w:rsidRPr="00691DEF" w:rsidRDefault="00A2566F" w:rsidP="00A256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Default="00691DEF" w:rsidP="00691DEF"/>
    <w:p w:rsidR="003928E6" w:rsidRDefault="003928E6" w:rsidP="00691DEF"/>
    <w:p w:rsidR="003928E6" w:rsidRDefault="003928E6" w:rsidP="00691DEF">
      <w:bookmarkStart w:id="8" w:name="_GoBack"/>
      <w:bookmarkEnd w:id="8"/>
    </w:p>
    <w:p w:rsidR="00871694" w:rsidRDefault="00871694" w:rsidP="00691DEF"/>
    <w:p w:rsidR="00691DEF" w:rsidRDefault="00691DEF" w:rsidP="00691DEF"/>
    <w:p w:rsidR="00691DEF" w:rsidRDefault="00691DEF" w:rsidP="00691DEF"/>
    <w:p w:rsidR="00F470E9" w:rsidRDefault="00F470E9" w:rsidP="00691DEF"/>
    <w:p w:rsidR="00E93C07" w:rsidRDefault="00E93C07" w:rsidP="00691DEF"/>
    <w:tbl>
      <w:tblPr>
        <w:tblStyle w:val="a7"/>
        <w:tblW w:w="0" w:type="auto"/>
        <w:tblLook w:val="04A0"/>
      </w:tblPr>
      <w:tblGrid>
        <w:gridCol w:w="1384"/>
        <w:gridCol w:w="6521"/>
        <w:gridCol w:w="903"/>
        <w:gridCol w:w="35"/>
        <w:gridCol w:w="17"/>
        <w:gridCol w:w="17"/>
        <w:gridCol w:w="17"/>
        <w:gridCol w:w="804"/>
      </w:tblGrid>
      <w:tr w:rsidR="00E93C07" w:rsidRPr="00691DEF" w:rsidTr="00E93C07">
        <w:tc>
          <w:tcPr>
            <w:tcW w:w="9571" w:type="dxa"/>
            <w:gridSpan w:val="8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1DEF">
              <w:rPr>
                <w:rFonts w:ascii="Times New Roman" w:hAnsi="Times New Roman" w:cs="Times New Roman"/>
                <w:b/>
                <w:sz w:val="28"/>
                <w:szCs w:val="28"/>
              </w:rPr>
              <w:t>Поурочное планирование</w:t>
            </w:r>
          </w:p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691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 35 часов</w:t>
            </w:r>
          </w:p>
        </w:tc>
      </w:tr>
      <w:tr w:rsidR="00815B2A" w:rsidRPr="00691DEF" w:rsidTr="00815B2A">
        <w:trPr>
          <w:trHeight w:val="750"/>
        </w:trPr>
        <w:tc>
          <w:tcPr>
            <w:tcW w:w="1384" w:type="dxa"/>
            <w:vMerge w:val="restart"/>
          </w:tcPr>
          <w:p w:rsidR="00815B2A" w:rsidRPr="00691DEF" w:rsidRDefault="00815B2A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DE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91DE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91DE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91DE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21" w:type="dxa"/>
            <w:vMerge w:val="restart"/>
          </w:tcPr>
          <w:p w:rsidR="00815B2A" w:rsidRPr="00691DEF" w:rsidRDefault="00815B2A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666" w:type="dxa"/>
            <w:gridSpan w:val="6"/>
            <w:tcBorders>
              <w:bottom w:val="single" w:sz="4" w:space="0" w:color="auto"/>
            </w:tcBorders>
          </w:tcPr>
          <w:p w:rsidR="00815B2A" w:rsidRDefault="00815B2A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  <w:p w:rsidR="00815B2A" w:rsidRPr="00691DEF" w:rsidRDefault="00815B2A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5B2A" w:rsidRPr="00691DEF" w:rsidTr="00815B2A">
        <w:trPr>
          <w:trHeight w:val="540"/>
        </w:trPr>
        <w:tc>
          <w:tcPr>
            <w:tcW w:w="1384" w:type="dxa"/>
            <w:vMerge/>
          </w:tcPr>
          <w:p w:rsidR="00815B2A" w:rsidRPr="00691DEF" w:rsidRDefault="00815B2A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815B2A" w:rsidRPr="00691DEF" w:rsidRDefault="00815B2A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</w:tcPr>
          <w:p w:rsidR="00815B2A" w:rsidRDefault="00815B2A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План.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815B2A" w:rsidRDefault="00815B2A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Факт.</w:t>
            </w:r>
          </w:p>
        </w:tc>
      </w:tr>
      <w:tr w:rsidR="00E93C07" w:rsidRPr="00691DEF" w:rsidTr="00E93C07">
        <w:tc>
          <w:tcPr>
            <w:tcW w:w="9571" w:type="dxa"/>
            <w:gridSpan w:val="8"/>
          </w:tcPr>
          <w:p w:rsidR="00E93C07" w:rsidRPr="00691DEF" w:rsidRDefault="00E93C07" w:rsidP="00E93C07">
            <w:pPr>
              <w:pStyle w:val="a5"/>
              <w:tabs>
                <w:tab w:val="left" w:pos="426"/>
              </w:tabs>
              <w:ind w:left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Раздел № 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Народное художественное творчество – неиссякаемый источник самобытной красоты  3 ч.</w:t>
            </w:r>
          </w:p>
        </w:tc>
      </w:tr>
      <w:tr w:rsidR="00BF0E25" w:rsidRPr="00691DEF" w:rsidTr="00BF0E25">
        <w:tc>
          <w:tcPr>
            <w:tcW w:w="1384" w:type="dxa"/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BF0E25" w:rsidRPr="00F470E9" w:rsidRDefault="00BF0E25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 xml:space="preserve">Композиционное, стилевое и цветовое единство в изделиях народных промыслов (искусство Гжели, Городецкая роспись, Хохлома, </w:t>
            </w:r>
            <w:proofErr w:type="spellStart"/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Жостово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gridSpan w:val="4"/>
            <w:tcBorders>
              <w:left w:val="single" w:sz="4" w:space="0" w:color="auto"/>
            </w:tcBorders>
          </w:tcPr>
          <w:p w:rsidR="00BF0E25" w:rsidRPr="00691DEF" w:rsidRDefault="00BF0E25" w:rsidP="00BF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E25" w:rsidRPr="00691DEF" w:rsidTr="00BF0E25">
        <w:tc>
          <w:tcPr>
            <w:tcW w:w="1384" w:type="dxa"/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BF0E25" w:rsidRPr="00F470E9" w:rsidRDefault="00BF0E25" w:rsidP="00E93C07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 xml:space="preserve">Композиционное, стилевое и цветовое единство в изделиях народных промыслов (роспись по металлу, щепа, роспись по лубу и дереву, тиснение и резьба по бересте).  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gridSpan w:val="4"/>
            <w:tcBorders>
              <w:left w:val="single" w:sz="4" w:space="0" w:color="auto"/>
            </w:tcBorders>
          </w:tcPr>
          <w:p w:rsidR="00BF0E25" w:rsidRPr="00691DEF" w:rsidRDefault="00BF0E25" w:rsidP="00BF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E25" w:rsidRPr="00691DEF" w:rsidTr="00BF0E25">
        <w:tc>
          <w:tcPr>
            <w:tcW w:w="1384" w:type="dxa"/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BF0E25" w:rsidRPr="00F470E9" w:rsidRDefault="00BF0E25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Связь времен в народном искусстве.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gridSpan w:val="4"/>
            <w:tcBorders>
              <w:left w:val="single" w:sz="4" w:space="0" w:color="auto"/>
            </w:tcBorders>
          </w:tcPr>
          <w:p w:rsidR="00BF0E25" w:rsidRPr="00691DEF" w:rsidRDefault="00BF0E25" w:rsidP="00BF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C07" w:rsidRPr="00691DEF" w:rsidTr="00E93C07">
        <w:tc>
          <w:tcPr>
            <w:tcW w:w="9571" w:type="dxa"/>
            <w:gridSpan w:val="8"/>
          </w:tcPr>
          <w:p w:rsidR="00E93C07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№ 2  Виды изобразительного искусства и основы образного языка 4 ч.</w:t>
            </w:r>
          </w:p>
        </w:tc>
      </w:tr>
      <w:tr w:rsidR="00BF0E25" w:rsidRPr="00691DEF" w:rsidTr="00BF0E25">
        <w:tc>
          <w:tcPr>
            <w:tcW w:w="1384" w:type="dxa"/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BF0E25" w:rsidRPr="00E93C07" w:rsidRDefault="00BF0E25" w:rsidP="00E93C07">
            <w:pPr>
              <w:tabs>
                <w:tab w:val="left" w:pos="42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Многообразие форм окружающего мира.</w:t>
            </w:r>
          </w:p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</w:tcBorders>
          </w:tcPr>
          <w:p w:rsidR="00BF0E25" w:rsidRPr="00691DEF" w:rsidRDefault="00BF0E25" w:rsidP="00BF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E25" w:rsidRPr="00691DEF" w:rsidTr="00BF0E25">
        <w:tc>
          <w:tcPr>
            <w:tcW w:w="1384" w:type="dxa"/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BF0E25" w:rsidRPr="00E93C07" w:rsidRDefault="00BF0E25" w:rsidP="0003591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 xml:space="preserve">Правила построения перспективы. Воздушная перспектива. </w:t>
            </w:r>
          </w:p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</w:tcBorders>
          </w:tcPr>
          <w:p w:rsidR="00BF0E25" w:rsidRPr="00691DEF" w:rsidRDefault="00BF0E25" w:rsidP="00BF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E25" w:rsidRPr="00691DEF" w:rsidTr="00BF0E25">
        <w:tc>
          <w:tcPr>
            <w:tcW w:w="1384" w:type="dxa"/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BF0E25" w:rsidRPr="00E93C07" w:rsidRDefault="00BF0E25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 xml:space="preserve">Пейзаж в живописи и в графике художников – импрессионистов (К. Моне, А. </w:t>
            </w:r>
            <w:proofErr w:type="spellStart"/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Сислей</w:t>
            </w:r>
            <w:proofErr w:type="spellEnd"/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). Пейзаж настроения.</w:t>
            </w:r>
          </w:p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</w:tcBorders>
          </w:tcPr>
          <w:p w:rsidR="00BF0E25" w:rsidRPr="00691DEF" w:rsidRDefault="00BF0E25" w:rsidP="00BF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E25" w:rsidRPr="00691DEF" w:rsidTr="00BF0E25">
        <w:tc>
          <w:tcPr>
            <w:tcW w:w="1384" w:type="dxa"/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BF0E25" w:rsidRPr="00E93C07" w:rsidRDefault="00BF0E25" w:rsidP="00E93C07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Природа и художник. Работа на пленэре.</w:t>
            </w:r>
          </w:p>
          <w:p w:rsidR="00BF0E25" w:rsidRPr="00E93C07" w:rsidRDefault="00BF0E25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</w:tcBorders>
          </w:tcPr>
          <w:p w:rsidR="00BF0E25" w:rsidRPr="00691DEF" w:rsidRDefault="00BF0E25" w:rsidP="00BF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91D" w:rsidRPr="00691DEF" w:rsidTr="00EE61B4">
        <w:tc>
          <w:tcPr>
            <w:tcW w:w="9571" w:type="dxa"/>
            <w:gridSpan w:val="8"/>
          </w:tcPr>
          <w:p w:rsidR="0003591D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№ 3  Понимание смысла деятельности художника 3 ч.</w:t>
            </w:r>
          </w:p>
        </w:tc>
      </w:tr>
      <w:tr w:rsidR="00BF0E25" w:rsidRPr="00691DEF" w:rsidTr="00BF0E25">
        <w:tc>
          <w:tcPr>
            <w:tcW w:w="1384" w:type="dxa"/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BF0E25" w:rsidRPr="0003591D" w:rsidRDefault="00BF0E25" w:rsidP="0003591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Изображение фигуры человека в истории искусства (Леонардо да Винчи, Микеланджело </w:t>
            </w:r>
            <w:proofErr w:type="spellStart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Буанаротти</w:t>
            </w:r>
            <w:proofErr w:type="spellEnd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, О. Роден).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  <w:gridSpan w:val="3"/>
            <w:tcBorders>
              <w:left w:val="single" w:sz="4" w:space="0" w:color="auto"/>
            </w:tcBorders>
          </w:tcPr>
          <w:p w:rsidR="00BF0E25" w:rsidRPr="00691DEF" w:rsidRDefault="00BF0E25" w:rsidP="00BF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E25" w:rsidRPr="00691DEF" w:rsidTr="00BF0E25">
        <w:tc>
          <w:tcPr>
            <w:tcW w:w="1384" w:type="dxa"/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BF0E25" w:rsidRPr="00F470E9" w:rsidRDefault="00BF0E25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Пропорции и строение фигуры человека. Лепка фигуры человека.</w:t>
            </w:r>
          </w:p>
        </w:tc>
        <w:tc>
          <w:tcPr>
            <w:tcW w:w="885" w:type="dxa"/>
            <w:gridSpan w:val="5"/>
            <w:tcBorders>
              <w:right w:val="single" w:sz="4" w:space="0" w:color="auto"/>
            </w:tcBorders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BF0E25" w:rsidRPr="00691DEF" w:rsidRDefault="00BF0E25" w:rsidP="00BF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E25" w:rsidRPr="00691DEF" w:rsidTr="00BF0E25">
        <w:tc>
          <w:tcPr>
            <w:tcW w:w="1384" w:type="dxa"/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1" w:type="dxa"/>
          </w:tcPr>
          <w:p w:rsidR="00BF0E25" w:rsidRPr="0003591D" w:rsidRDefault="00BF0E25" w:rsidP="0003591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Набросок фигуры человека с натуры. Основы </w:t>
            </w: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представлений о выражении в образах искусства нравственного поиска человечества (В.М. Васнецов, М.В. Нестеров).</w:t>
            </w:r>
          </w:p>
        </w:tc>
        <w:tc>
          <w:tcPr>
            <w:tcW w:w="885" w:type="dxa"/>
            <w:gridSpan w:val="5"/>
            <w:tcBorders>
              <w:right w:val="single" w:sz="4" w:space="0" w:color="auto"/>
            </w:tcBorders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BF0E25" w:rsidRPr="00691DEF" w:rsidRDefault="00BF0E25" w:rsidP="00BF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91D" w:rsidRPr="00691DEF" w:rsidTr="00EE61B4">
        <w:tc>
          <w:tcPr>
            <w:tcW w:w="9571" w:type="dxa"/>
            <w:gridSpan w:val="8"/>
          </w:tcPr>
          <w:p w:rsidR="0003591D" w:rsidRPr="0079293C" w:rsidRDefault="0003591D" w:rsidP="00EE61B4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Раздел № 4  Вечные темы и великие исторические события в искусстве 4 ч.</w:t>
            </w:r>
          </w:p>
        </w:tc>
      </w:tr>
      <w:tr w:rsidR="00BF0E25" w:rsidRPr="00691DEF" w:rsidTr="00BF0E25">
        <w:tc>
          <w:tcPr>
            <w:tcW w:w="1384" w:type="dxa"/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21" w:type="dxa"/>
          </w:tcPr>
          <w:p w:rsidR="00BF0E25" w:rsidRPr="00F470E9" w:rsidRDefault="00BF0E25" w:rsidP="0003591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Тема Великой Отечественной войны в монументальном искусстве и в живописи.  Мемориальные ансамбли.</w:t>
            </w:r>
          </w:p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</w:tcBorders>
          </w:tcPr>
          <w:p w:rsidR="00BF0E25" w:rsidRPr="00691DEF" w:rsidRDefault="00BF0E25" w:rsidP="00BF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E25" w:rsidRPr="00691DEF" w:rsidTr="00BF0E25">
        <w:tc>
          <w:tcPr>
            <w:tcW w:w="1384" w:type="dxa"/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21" w:type="dxa"/>
          </w:tcPr>
          <w:p w:rsidR="00BF0E25" w:rsidRPr="00F470E9" w:rsidRDefault="00BF0E25" w:rsidP="00035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Место и роль картины в искусстве XX века (Ю.И. Пименов, Ф.П. Решетников, В.Н. Бакшеев, Т.Н. Яблонская).</w:t>
            </w:r>
          </w:p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</w:tcBorders>
          </w:tcPr>
          <w:p w:rsidR="00BF0E25" w:rsidRPr="00691DEF" w:rsidRDefault="00BF0E25" w:rsidP="00BF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E25" w:rsidRPr="00691DEF" w:rsidTr="00BF0E25">
        <w:tc>
          <w:tcPr>
            <w:tcW w:w="1384" w:type="dxa"/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21" w:type="dxa"/>
          </w:tcPr>
          <w:p w:rsidR="00BF0E25" w:rsidRPr="00F470E9" w:rsidRDefault="00BF0E25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Искусство иллюстрации (И.Я. </w:t>
            </w:r>
            <w:proofErr w:type="spellStart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Билибин</w:t>
            </w:r>
            <w:proofErr w:type="spellEnd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, В.А. </w:t>
            </w:r>
            <w:proofErr w:type="spellStart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Милашевский</w:t>
            </w:r>
            <w:proofErr w:type="spellEnd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, В.А. Фаворский). Анималистический жанр (В.А. </w:t>
            </w:r>
            <w:proofErr w:type="spellStart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Ватагин</w:t>
            </w:r>
            <w:proofErr w:type="spellEnd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, Е.И. </w:t>
            </w:r>
            <w:proofErr w:type="spellStart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Чарушин</w:t>
            </w:r>
            <w:proofErr w:type="spellEnd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</w:tcBorders>
          </w:tcPr>
          <w:p w:rsidR="00BF0E25" w:rsidRPr="00691DEF" w:rsidRDefault="00BF0E25" w:rsidP="00BF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E25" w:rsidRPr="00691DEF" w:rsidTr="00BF0E25">
        <w:tc>
          <w:tcPr>
            <w:tcW w:w="1384" w:type="dxa"/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21" w:type="dxa"/>
          </w:tcPr>
          <w:p w:rsidR="00BF0E25" w:rsidRPr="0003591D" w:rsidRDefault="00BF0E25" w:rsidP="0003591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Образы животных в современных предметах декоративно-прикладного искусства. Стилизация изображения животных.</w:t>
            </w:r>
          </w:p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BF0E25" w:rsidRPr="00691DEF" w:rsidRDefault="00BF0E25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</w:tcBorders>
          </w:tcPr>
          <w:p w:rsidR="00BF0E25" w:rsidRPr="00691DEF" w:rsidRDefault="00BF0E25" w:rsidP="00BF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91D" w:rsidRPr="00691DEF" w:rsidTr="00EE61B4">
        <w:tc>
          <w:tcPr>
            <w:tcW w:w="9571" w:type="dxa"/>
            <w:gridSpan w:val="8"/>
          </w:tcPr>
          <w:p w:rsidR="0003591D" w:rsidRDefault="0003591D" w:rsidP="0003591D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№ 5  Конструктивное искусство: архитектура и дизайн 5 ч.</w:t>
            </w:r>
          </w:p>
          <w:p w:rsidR="0003591D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21" w:type="dxa"/>
          </w:tcPr>
          <w:p w:rsidR="00764A2D" w:rsidRPr="00F470E9" w:rsidRDefault="00764A2D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Основные школы садово-паркового искусства.</w:t>
            </w:r>
          </w:p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21" w:type="dxa"/>
          </w:tcPr>
          <w:p w:rsidR="00764A2D" w:rsidRPr="00F470E9" w:rsidRDefault="00764A2D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Проектирование пространственной и предметной среды.</w:t>
            </w:r>
          </w:p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21" w:type="dxa"/>
          </w:tcPr>
          <w:p w:rsidR="00764A2D" w:rsidRPr="00F470E9" w:rsidRDefault="00764A2D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Русская усадебная культура XVIII - XIX веков.</w:t>
            </w:r>
          </w:p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21" w:type="dxa"/>
          </w:tcPr>
          <w:p w:rsidR="00764A2D" w:rsidRPr="00F470E9" w:rsidRDefault="00764A2D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Искусство флористики. Дизайн моего сада.</w:t>
            </w:r>
          </w:p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21" w:type="dxa"/>
          </w:tcPr>
          <w:p w:rsidR="00764A2D" w:rsidRPr="0003591D" w:rsidRDefault="00764A2D" w:rsidP="0003591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История костюма. Композиционно - конструктивные принципы дизайна одежды.</w:t>
            </w:r>
          </w:p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91D" w:rsidRPr="00691DEF" w:rsidTr="00E93C07">
        <w:tc>
          <w:tcPr>
            <w:tcW w:w="9571" w:type="dxa"/>
            <w:gridSpan w:val="8"/>
          </w:tcPr>
          <w:p w:rsidR="0003591D" w:rsidRPr="0079293C" w:rsidRDefault="0003591D" w:rsidP="00E93C07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№ 6 Изобразительное искусство и архитектура России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XI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–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вв. 3 ч.</w:t>
            </w: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6521" w:type="dxa"/>
          </w:tcPr>
          <w:p w:rsidR="00764A2D" w:rsidRPr="0003591D" w:rsidRDefault="00764A2D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Шатровая архитектура (церковь Вознесения Христова в селе Коломенском, Храм Покрова на Рву).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  <w:gridSpan w:val="3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521" w:type="dxa"/>
          </w:tcPr>
          <w:p w:rsidR="00764A2D" w:rsidRPr="0003591D" w:rsidRDefault="00764A2D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Изобразительное искусство «</w:t>
            </w:r>
            <w:proofErr w:type="spellStart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бунташного</w:t>
            </w:r>
            <w:proofErr w:type="spellEnd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 века» (парсуна).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  <w:gridSpan w:val="3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521" w:type="dxa"/>
          </w:tcPr>
          <w:p w:rsidR="00764A2D" w:rsidRPr="0003591D" w:rsidRDefault="00764A2D" w:rsidP="00E93C07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Московское барокко.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  <w:gridSpan w:val="3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A2D" w:rsidRPr="00691DEF" w:rsidTr="00764A2D">
        <w:tc>
          <w:tcPr>
            <w:tcW w:w="8760" w:type="dxa"/>
            <w:gridSpan w:val="5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</w:t>
            </w: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7  Искусство полиграфии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2 ч.</w:t>
            </w:r>
          </w:p>
        </w:tc>
        <w:tc>
          <w:tcPr>
            <w:tcW w:w="811" w:type="dxa"/>
            <w:gridSpan w:val="3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521" w:type="dxa"/>
          </w:tcPr>
          <w:p w:rsidR="00764A2D" w:rsidRPr="0003591D" w:rsidRDefault="00764A2D" w:rsidP="0003591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Композиционные основы макетирования в графическом дизайне.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  <w:gridSpan w:val="3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521" w:type="dxa"/>
          </w:tcPr>
          <w:p w:rsidR="00764A2D" w:rsidRPr="0003591D" w:rsidRDefault="00764A2D" w:rsidP="0003591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Проектирование обложки книги, рекламы, открытки, визитной карточки и др.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  <w:gridSpan w:val="3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91D" w:rsidRPr="00691DEF" w:rsidTr="00E93C07">
        <w:tc>
          <w:tcPr>
            <w:tcW w:w="9571" w:type="dxa"/>
            <w:gridSpan w:val="8"/>
          </w:tcPr>
          <w:p w:rsidR="0003591D" w:rsidRPr="00691DEF" w:rsidRDefault="0003591D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</w:t>
            </w: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8  Стили, направления виды и жанры в русском изобразительном искусстве и архитектуре XVIII - XIX вв.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3 ч.</w:t>
            </w: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521" w:type="dxa"/>
          </w:tcPr>
          <w:p w:rsidR="00764A2D" w:rsidRPr="0003591D" w:rsidRDefault="00764A2D" w:rsidP="00E93C0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Тема русского раздолья в пейзажной живописи XIX века (А.К. Саврасов, И.И. Шишкин, И.И. Левитан, В.Д. Поленов).</w:t>
            </w:r>
          </w:p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521" w:type="dxa"/>
          </w:tcPr>
          <w:p w:rsidR="00764A2D" w:rsidRPr="00E93C07" w:rsidRDefault="00764A2D" w:rsidP="00B171D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Исторический жанр (В.И. Суриков). «Русский стиль» в архитектуре модерна (Исторический музей в Москве, Храм Воскресения Христова (Спас на Крови) в </w:t>
            </w:r>
            <w:proofErr w:type="gramStart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  <w:proofErr w:type="gramEnd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. Санкт - Петербурге).</w:t>
            </w:r>
          </w:p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521" w:type="dxa"/>
          </w:tcPr>
          <w:p w:rsidR="00764A2D" w:rsidRPr="0003591D" w:rsidRDefault="00764A2D" w:rsidP="0003591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Монументальная скульптура второй половины XIX века (М.О. Микешин, А.М. </w:t>
            </w:r>
            <w:proofErr w:type="spellStart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Опекушин</w:t>
            </w:r>
            <w:proofErr w:type="spellEnd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, М.М. </w:t>
            </w:r>
            <w:proofErr w:type="spellStart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Антокольский</w:t>
            </w:r>
            <w:proofErr w:type="spellEnd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91D" w:rsidRPr="00691DEF" w:rsidTr="00E93C07">
        <w:trPr>
          <w:trHeight w:val="539"/>
        </w:trPr>
        <w:tc>
          <w:tcPr>
            <w:tcW w:w="9571" w:type="dxa"/>
            <w:gridSpan w:val="8"/>
          </w:tcPr>
          <w:p w:rsidR="0003591D" w:rsidRPr="00576351" w:rsidRDefault="0003591D" w:rsidP="00E93C07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</w:t>
            </w: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9 Взаимосвязь истории искусства и истории человечества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2 ч </w:t>
            </w: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521" w:type="dxa"/>
          </w:tcPr>
          <w:p w:rsidR="00764A2D" w:rsidRPr="0003591D" w:rsidRDefault="00764A2D" w:rsidP="0003591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Российские художественные музеи (Русский музей, Эрмитаж, Третьяковская галерея, Музей изобразительных искусств имени А.С. Пушкина). </w:t>
            </w: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Художественно-творческие проекты.</w:t>
            </w:r>
          </w:p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6521" w:type="dxa"/>
          </w:tcPr>
          <w:p w:rsidR="00764A2D" w:rsidRPr="0003591D" w:rsidRDefault="00764A2D" w:rsidP="0003591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Российские художественные музеи (Русский музей, Эрмитаж, Третьяковская галерея, Музей изобразительных искусств имени А.С. Пушкина). Художественно-творческие проекты.</w:t>
            </w:r>
          </w:p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91D" w:rsidRPr="00691DEF" w:rsidTr="00E93C07">
        <w:tc>
          <w:tcPr>
            <w:tcW w:w="9571" w:type="dxa"/>
            <w:gridSpan w:val="8"/>
          </w:tcPr>
          <w:p w:rsidR="0003591D" w:rsidRPr="00691DEF" w:rsidRDefault="0003591D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</w:t>
            </w: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10  Изображение в синтетических и экранных видах искусства и художественная фотография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5 ч.</w:t>
            </w:r>
          </w:p>
        </w:tc>
      </w:tr>
      <w:tr w:rsidR="00764A2D" w:rsidRPr="00691DEF" w:rsidTr="00764A2D">
        <w:tc>
          <w:tcPr>
            <w:tcW w:w="1384" w:type="dxa"/>
          </w:tcPr>
          <w:p w:rsidR="00764A2D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521" w:type="dxa"/>
          </w:tcPr>
          <w:p w:rsidR="00764A2D" w:rsidRPr="00B171DF" w:rsidRDefault="00764A2D" w:rsidP="00B171D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71DF">
              <w:rPr>
                <w:rFonts w:ascii="Times New Roman" w:eastAsia="Times New Roman" w:hAnsi="Times New Roman"/>
                <w:sz w:val="28"/>
                <w:szCs w:val="28"/>
              </w:rPr>
              <w:t>Специфика киноизображения: кадр и монтаж.</w:t>
            </w:r>
          </w:p>
        </w:tc>
        <w:tc>
          <w:tcPr>
            <w:tcW w:w="885" w:type="dxa"/>
            <w:gridSpan w:val="5"/>
            <w:tcBorders>
              <w:right w:val="single" w:sz="4" w:space="0" w:color="auto"/>
            </w:tcBorders>
          </w:tcPr>
          <w:p w:rsidR="00764A2D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764A2D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521" w:type="dxa"/>
          </w:tcPr>
          <w:p w:rsidR="00764A2D" w:rsidRPr="00B171DF" w:rsidRDefault="00764A2D" w:rsidP="00B171D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B171DF">
              <w:rPr>
                <w:rFonts w:ascii="Times New Roman" w:eastAsia="Times New Roman" w:hAnsi="Times New Roman"/>
                <w:sz w:val="28"/>
                <w:szCs w:val="28"/>
              </w:rPr>
              <w:t>Кинокомпозиция</w:t>
            </w:r>
            <w:proofErr w:type="spellEnd"/>
            <w:r w:rsidRPr="00B171DF">
              <w:rPr>
                <w:rFonts w:ascii="Times New Roman" w:eastAsia="Times New Roman" w:hAnsi="Times New Roman"/>
                <w:sz w:val="28"/>
                <w:szCs w:val="28"/>
              </w:rPr>
              <w:t xml:space="preserve"> и средства эмоциональной выразительности в фильме (ритм, свет, цвет, музыка, звук). </w:t>
            </w:r>
          </w:p>
        </w:tc>
        <w:tc>
          <w:tcPr>
            <w:tcW w:w="885" w:type="dxa"/>
            <w:gridSpan w:val="5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521" w:type="dxa"/>
          </w:tcPr>
          <w:p w:rsidR="00764A2D" w:rsidRPr="00B171DF" w:rsidRDefault="00764A2D" w:rsidP="00B171D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71DF">
              <w:rPr>
                <w:rFonts w:ascii="Times New Roman" w:eastAsia="Times New Roman" w:hAnsi="Times New Roman"/>
                <w:sz w:val="28"/>
                <w:szCs w:val="28"/>
              </w:rPr>
              <w:t xml:space="preserve">Документальный, игровой и анимационный фильмы. Коллективный процесс творчества в кино (сценарист, режиссер, оператор, художник, актер). </w:t>
            </w:r>
          </w:p>
        </w:tc>
        <w:tc>
          <w:tcPr>
            <w:tcW w:w="885" w:type="dxa"/>
            <w:gridSpan w:val="5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A2D" w:rsidRPr="00691DEF" w:rsidTr="00764A2D">
        <w:trPr>
          <w:trHeight w:val="415"/>
        </w:trPr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521" w:type="dxa"/>
          </w:tcPr>
          <w:p w:rsidR="00764A2D" w:rsidRPr="00B171DF" w:rsidRDefault="00764A2D" w:rsidP="00B171D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71DF">
              <w:rPr>
                <w:rFonts w:ascii="Times New Roman" w:eastAsia="Times New Roman" w:hAnsi="Times New Roman"/>
                <w:sz w:val="28"/>
                <w:szCs w:val="28"/>
              </w:rPr>
              <w:t xml:space="preserve">Мастера российского кинематографа (С.М. Эйзенштейн, С.Ф. Бондарчук, А.А. Тарковский, Н.С. Михалков). </w:t>
            </w:r>
          </w:p>
        </w:tc>
        <w:tc>
          <w:tcPr>
            <w:tcW w:w="885" w:type="dxa"/>
            <w:gridSpan w:val="5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521" w:type="dxa"/>
          </w:tcPr>
          <w:p w:rsidR="00764A2D" w:rsidRPr="00B171DF" w:rsidRDefault="00764A2D" w:rsidP="00B171D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71DF">
              <w:rPr>
                <w:rFonts w:ascii="Times New Roman" w:eastAsia="Times New Roman" w:hAnsi="Times New Roman"/>
                <w:sz w:val="28"/>
                <w:szCs w:val="28"/>
              </w:rPr>
              <w:t>Телевизионное изображение, его особенности и возможности (видеосюжет, репортаж и др.). Художественно-творческие проекты.</w:t>
            </w:r>
          </w:p>
        </w:tc>
        <w:tc>
          <w:tcPr>
            <w:tcW w:w="885" w:type="dxa"/>
            <w:gridSpan w:val="5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91D" w:rsidRPr="00691DEF" w:rsidTr="00E93C07">
        <w:tc>
          <w:tcPr>
            <w:tcW w:w="9571" w:type="dxa"/>
            <w:gridSpan w:val="8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Промежуточная аттестация</w:t>
            </w:r>
          </w:p>
        </w:tc>
      </w:tr>
      <w:tr w:rsidR="00764A2D" w:rsidRPr="00691DEF" w:rsidTr="00764A2D">
        <w:tc>
          <w:tcPr>
            <w:tcW w:w="1384" w:type="dxa"/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521" w:type="dxa"/>
          </w:tcPr>
          <w:p w:rsidR="00764A2D" w:rsidRPr="00576351" w:rsidRDefault="00764A2D" w:rsidP="00E93C07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76351">
              <w:rPr>
                <w:rFonts w:ascii="Times New Roman" w:eastAsia="Times New Roman" w:hAnsi="Times New Roman"/>
                <w:sz w:val="28"/>
                <w:szCs w:val="28"/>
              </w:rPr>
              <w:t>Выставка рисунков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764A2D" w:rsidRPr="00691DEF" w:rsidRDefault="00764A2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  <w:gridSpan w:val="3"/>
            <w:tcBorders>
              <w:left w:val="single" w:sz="4" w:space="0" w:color="auto"/>
            </w:tcBorders>
          </w:tcPr>
          <w:p w:rsidR="00764A2D" w:rsidRPr="00691DEF" w:rsidRDefault="00764A2D" w:rsidP="00764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3C07" w:rsidRPr="00691DEF" w:rsidRDefault="00E93C07" w:rsidP="00691DEF"/>
    <w:sectPr w:rsidR="00E93C07" w:rsidRPr="00691DEF" w:rsidSect="00A22C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1"/>
    <w:multiLevelType w:val="hybridMultilevel"/>
    <w:tmpl w:val="0D9A2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CE"/>
    <w:multiLevelType w:val="hybridMultilevel"/>
    <w:tmpl w:val="824AC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72A6"/>
    <w:rsid w:val="0003591D"/>
    <w:rsid w:val="00084CA3"/>
    <w:rsid w:val="000B16BF"/>
    <w:rsid w:val="001B596E"/>
    <w:rsid w:val="001E574C"/>
    <w:rsid w:val="00214147"/>
    <w:rsid w:val="00343591"/>
    <w:rsid w:val="003928E6"/>
    <w:rsid w:val="003F0FF0"/>
    <w:rsid w:val="004A6B6B"/>
    <w:rsid w:val="004B7A1A"/>
    <w:rsid w:val="004D6424"/>
    <w:rsid w:val="00576351"/>
    <w:rsid w:val="006177EC"/>
    <w:rsid w:val="00634B02"/>
    <w:rsid w:val="006666F8"/>
    <w:rsid w:val="00691DEF"/>
    <w:rsid w:val="006F05CD"/>
    <w:rsid w:val="007002CC"/>
    <w:rsid w:val="00764A2D"/>
    <w:rsid w:val="0079293C"/>
    <w:rsid w:val="0079359F"/>
    <w:rsid w:val="008118FC"/>
    <w:rsid w:val="00815B2A"/>
    <w:rsid w:val="00817E2F"/>
    <w:rsid w:val="00871694"/>
    <w:rsid w:val="008D32DB"/>
    <w:rsid w:val="008F17D5"/>
    <w:rsid w:val="0090296B"/>
    <w:rsid w:val="00902A60"/>
    <w:rsid w:val="00915F10"/>
    <w:rsid w:val="00A141F7"/>
    <w:rsid w:val="00A22CD1"/>
    <w:rsid w:val="00A2566F"/>
    <w:rsid w:val="00A41DD1"/>
    <w:rsid w:val="00B0616B"/>
    <w:rsid w:val="00B13411"/>
    <w:rsid w:val="00B171DF"/>
    <w:rsid w:val="00B50C54"/>
    <w:rsid w:val="00BF0E25"/>
    <w:rsid w:val="00C53936"/>
    <w:rsid w:val="00C672A6"/>
    <w:rsid w:val="00CD7281"/>
    <w:rsid w:val="00D15A0B"/>
    <w:rsid w:val="00D237D7"/>
    <w:rsid w:val="00D7020E"/>
    <w:rsid w:val="00DA0E86"/>
    <w:rsid w:val="00DD3D72"/>
    <w:rsid w:val="00E93C07"/>
    <w:rsid w:val="00EE61B4"/>
    <w:rsid w:val="00F470E9"/>
    <w:rsid w:val="00F8299E"/>
    <w:rsid w:val="00FC4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A6"/>
    <w:pPr>
      <w:tabs>
        <w:tab w:val="left" w:pos="708"/>
      </w:tabs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672A6"/>
    <w:pPr>
      <w:widowControl w:val="0"/>
      <w:tabs>
        <w:tab w:val="left" w:pos="706"/>
      </w:tabs>
      <w:suppressAutoHyphens/>
    </w:pPr>
    <w:rPr>
      <w:rFonts w:ascii="Times New Roman" w:eastAsia="Andale Sans UI" w:hAnsi="Times New Roman" w:cs="Tahoma"/>
      <w:sz w:val="24"/>
      <w:szCs w:val="24"/>
      <w:lang w:eastAsia="ru-RU" w:bidi="ru-RU"/>
    </w:rPr>
  </w:style>
  <w:style w:type="paragraph" w:styleId="a4">
    <w:name w:val="Normal (Web)"/>
    <w:basedOn w:val="a3"/>
    <w:semiHidden/>
    <w:unhideWhenUsed/>
    <w:rsid w:val="00C672A6"/>
    <w:pPr>
      <w:spacing w:before="28" w:after="28"/>
    </w:pPr>
  </w:style>
  <w:style w:type="paragraph" w:styleId="a5">
    <w:name w:val="List Paragraph"/>
    <w:basedOn w:val="a"/>
    <w:link w:val="a6"/>
    <w:uiPriority w:val="34"/>
    <w:qFormat/>
    <w:rsid w:val="00343591"/>
    <w:pPr>
      <w:tabs>
        <w:tab w:val="clear" w:pos="708"/>
      </w:tabs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6">
    <w:name w:val="Абзац списка Знак"/>
    <w:link w:val="a5"/>
    <w:uiPriority w:val="99"/>
    <w:rsid w:val="00343591"/>
    <w:rPr>
      <w:rFonts w:ascii="Calibri" w:eastAsia="Calibri" w:hAnsi="Calibri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C42B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uiPriority w:val="39"/>
    <w:rsid w:val="0090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902A60"/>
    <w:pPr>
      <w:tabs>
        <w:tab w:val="clear" w:pos="708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E6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61B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6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26</Pages>
  <Words>6595</Words>
  <Characters>37593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120221</dc:creator>
  <cp:keywords/>
  <dc:description/>
  <cp:lastModifiedBy>учитель</cp:lastModifiedBy>
  <cp:revision>18</cp:revision>
  <cp:lastPrinted>2021-11-07T02:26:00Z</cp:lastPrinted>
  <dcterms:created xsi:type="dcterms:W3CDTF">2021-08-26T17:50:00Z</dcterms:created>
  <dcterms:modified xsi:type="dcterms:W3CDTF">2024-09-18T08:31:00Z</dcterms:modified>
</cp:coreProperties>
</file>